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61C21231" w:rsidR="00E66558" w:rsidRPr="009C17B3" w:rsidRDefault="007F1D53">
      <w:pPr>
        <w:pStyle w:val="Heading1"/>
        <w:rPr>
          <w:rFonts w:cs="Arial"/>
        </w:rPr>
      </w:pPr>
      <w:bookmarkStart w:id="0" w:name="_Toc400361362"/>
      <w:bookmarkStart w:id="1" w:name="_Toc443397153"/>
      <w:bookmarkStart w:id="2" w:name="_Toc357771638"/>
      <w:bookmarkStart w:id="3" w:name="_Toc346793416"/>
      <w:bookmarkStart w:id="4" w:name="_Toc328122777"/>
      <w:bookmarkStart w:id="5" w:name="_GoBack"/>
      <w:bookmarkEnd w:id="5"/>
      <w:r w:rsidRPr="009C17B3">
        <w:rPr>
          <w:rFonts w:cs="Arial"/>
        </w:rPr>
        <w:t>Old Hill Pupil Premium Strategy S</w:t>
      </w:r>
      <w:r w:rsidR="009D71E8" w:rsidRPr="009C17B3">
        <w:rPr>
          <w:rFonts w:cs="Arial"/>
        </w:rPr>
        <w:t>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p>
    <w:p w14:paraId="2A7D54B2" w14:textId="77777777" w:rsidR="00E66558" w:rsidRPr="009C17B3" w:rsidRDefault="009D71E8">
      <w:pPr>
        <w:pStyle w:val="Heading2"/>
        <w:rPr>
          <w:rFonts w:cs="Arial"/>
          <w:b w:val="0"/>
          <w:bCs/>
          <w:color w:val="auto"/>
          <w:sz w:val="24"/>
          <w:szCs w:val="24"/>
        </w:rPr>
      </w:pPr>
      <w:r w:rsidRPr="009C17B3">
        <w:rPr>
          <w:rFonts w:cs="Arial"/>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Pr="009C17B3" w:rsidRDefault="009D71E8">
      <w:pPr>
        <w:pStyle w:val="Heading2"/>
        <w:spacing w:before="240"/>
        <w:rPr>
          <w:rFonts w:cs="Arial"/>
          <w:b w:val="0"/>
          <w:bCs/>
          <w:color w:val="auto"/>
          <w:sz w:val="24"/>
          <w:szCs w:val="24"/>
        </w:rPr>
      </w:pPr>
      <w:r w:rsidRPr="009C17B3">
        <w:rPr>
          <w:rFonts w:cs="Arial"/>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3D693003" w:rsidR="00E66558" w:rsidRPr="009C17B3" w:rsidRDefault="009D71E8">
      <w:pPr>
        <w:pStyle w:val="Heading2"/>
        <w:rPr>
          <w:rFonts w:cs="Arial"/>
        </w:rPr>
      </w:pPr>
      <w:r w:rsidRPr="009C17B3">
        <w:rPr>
          <w:rFonts w:cs="Arial"/>
        </w:rP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6"/>
        <w:gridCol w:w="2970"/>
      </w:tblGrid>
      <w:tr w:rsidR="00E66558" w:rsidRPr="009C17B3" w14:paraId="2A7D54B7"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9C17B3" w:rsidRDefault="009D71E8">
            <w:pPr>
              <w:pStyle w:val="TableHeader"/>
              <w:jc w:val="left"/>
              <w:rPr>
                <w:rFonts w:cs="Arial"/>
              </w:rPr>
            </w:pPr>
            <w:r w:rsidRPr="009C17B3">
              <w:rPr>
                <w:rFonts w:cs="Arial"/>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9C17B3" w:rsidRDefault="009D71E8">
            <w:pPr>
              <w:pStyle w:val="TableHeader"/>
              <w:jc w:val="left"/>
              <w:rPr>
                <w:rFonts w:cs="Arial"/>
              </w:rPr>
            </w:pPr>
            <w:r w:rsidRPr="009C17B3">
              <w:rPr>
                <w:rFonts w:cs="Arial"/>
              </w:rPr>
              <w:t>Data</w:t>
            </w:r>
          </w:p>
        </w:tc>
      </w:tr>
      <w:tr w:rsidR="00E27862" w:rsidRPr="009C17B3" w14:paraId="2A7D54BA"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9C17B3" w:rsidRDefault="009D71E8">
            <w:pPr>
              <w:pStyle w:val="TableRow"/>
              <w:rPr>
                <w:rFonts w:cs="Arial"/>
                <w:color w:val="auto"/>
              </w:rPr>
            </w:pPr>
            <w:r w:rsidRPr="009C17B3">
              <w:rPr>
                <w:rFonts w:cs="Arial"/>
                <w:color w:val="auto"/>
              </w:rPr>
              <w:t>School name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F28C094" w:rsidR="00E66558" w:rsidRPr="009C17B3" w:rsidRDefault="00CF626B">
            <w:pPr>
              <w:pStyle w:val="TableRow"/>
              <w:rPr>
                <w:rFonts w:cs="Arial"/>
                <w:color w:val="auto"/>
              </w:rPr>
            </w:pPr>
            <w:r w:rsidRPr="009C17B3">
              <w:rPr>
                <w:rFonts w:cs="Arial"/>
                <w:color w:val="auto"/>
              </w:rPr>
              <w:t>Old Hill Primary School</w:t>
            </w:r>
          </w:p>
        </w:tc>
      </w:tr>
      <w:tr w:rsidR="00E27862" w:rsidRPr="009C17B3" w14:paraId="2A7D54BD"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9C17B3" w:rsidRDefault="009D71E8">
            <w:pPr>
              <w:pStyle w:val="TableRow"/>
              <w:rPr>
                <w:rFonts w:cs="Arial"/>
                <w:color w:val="auto"/>
              </w:rPr>
            </w:pPr>
            <w:r w:rsidRPr="009C17B3">
              <w:rPr>
                <w:rFonts w:cs="Arial"/>
                <w:color w:val="auto"/>
              </w:rPr>
              <w:t xml:space="preserve">Number of pupils in school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3352A06" w:rsidR="00E66558" w:rsidRPr="009C17B3" w:rsidRDefault="00606321">
            <w:pPr>
              <w:pStyle w:val="TableRow"/>
              <w:rPr>
                <w:rFonts w:cs="Arial"/>
                <w:color w:val="auto"/>
              </w:rPr>
            </w:pPr>
            <w:r w:rsidRPr="009C17B3">
              <w:rPr>
                <w:rFonts w:cs="Arial"/>
                <w:color w:val="auto"/>
              </w:rPr>
              <w:t>213</w:t>
            </w:r>
            <w:r w:rsidR="00C841ED" w:rsidRPr="009C17B3">
              <w:rPr>
                <w:rFonts w:cs="Arial"/>
                <w:color w:val="auto"/>
              </w:rPr>
              <w:t xml:space="preserve"> inc. nursery</w:t>
            </w:r>
          </w:p>
        </w:tc>
      </w:tr>
      <w:tr w:rsidR="00E27862" w:rsidRPr="009C17B3" w14:paraId="2A7D54C0"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9C17B3" w:rsidRDefault="009D71E8">
            <w:pPr>
              <w:pStyle w:val="TableRow"/>
              <w:rPr>
                <w:rFonts w:cs="Arial"/>
                <w:color w:val="auto"/>
              </w:rPr>
            </w:pPr>
            <w:r w:rsidRPr="009C17B3">
              <w:rPr>
                <w:rFonts w:cs="Arial"/>
                <w:color w:val="auto"/>
              </w:rPr>
              <w:t>Proportion (%) of pupil premium eligible pupils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15264336" w:rsidR="00E66558" w:rsidRPr="009C17B3" w:rsidRDefault="00606321">
            <w:pPr>
              <w:pStyle w:val="TableRow"/>
              <w:rPr>
                <w:rFonts w:cs="Arial"/>
                <w:color w:val="auto"/>
              </w:rPr>
            </w:pPr>
            <w:r w:rsidRPr="009C17B3">
              <w:rPr>
                <w:rFonts w:cs="Arial"/>
                <w:color w:val="auto"/>
              </w:rPr>
              <w:t>37</w:t>
            </w:r>
            <w:r w:rsidR="00755D22" w:rsidRPr="009C17B3">
              <w:rPr>
                <w:rFonts w:cs="Arial"/>
                <w:color w:val="auto"/>
              </w:rPr>
              <w:t>%</w:t>
            </w:r>
            <w:r w:rsidRPr="009C17B3">
              <w:rPr>
                <w:rFonts w:cs="Arial"/>
                <w:color w:val="auto"/>
              </w:rPr>
              <w:t xml:space="preserve"> (70/190)</w:t>
            </w:r>
          </w:p>
        </w:tc>
      </w:tr>
      <w:tr w:rsidR="00E27862" w:rsidRPr="009C17B3" w14:paraId="2A7D54C3"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38DD9174" w:rsidR="00E66558" w:rsidRPr="009C17B3" w:rsidRDefault="009D71E8" w:rsidP="00DC649D">
            <w:pPr>
              <w:pStyle w:val="TableRow"/>
              <w:rPr>
                <w:rFonts w:cs="Arial"/>
                <w:color w:val="auto"/>
                <w:szCs w:val="22"/>
              </w:rPr>
            </w:pPr>
            <w:r w:rsidRPr="009C17B3">
              <w:rPr>
                <w:rFonts w:cs="Arial"/>
                <w:color w:val="auto"/>
                <w:szCs w:val="22"/>
              </w:rPr>
              <w:t>Academic year/years that our current pup</w:t>
            </w:r>
            <w:r w:rsidR="00606321" w:rsidRPr="009C17B3">
              <w:rPr>
                <w:rFonts w:cs="Arial"/>
                <w:color w:val="auto"/>
                <w:szCs w:val="22"/>
              </w:rPr>
              <w:t>il premium strategy plan covers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81FBC" w14:textId="09765093" w:rsidR="00285516" w:rsidRPr="009C17B3" w:rsidRDefault="00755D22">
            <w:pPr>
              <w:pStyle w:val="TableRow"/>
              <w:rPr>
                <w:rFonts w:cs="Arial"/>
                <w:color w:val="auto"/>
              </w:rPr>
            </w:pPr>
            <w:r w:rsidRPr="009C17B3">
              <w:rPr>
                <w:rFonts w:cs="Arial"/>
                <w:color w:val="auto"/>
              </w:rPr>
              <w:t>2021</w:t>
            </w:r>
            <w:r w:rsidR="003061EC" w:rsidRPr="009C17B3">
              <w:rPr>
                <w:rFonts w:cs="Arial"/>
                <w:color w:val="auto"/>
              </w:rPr>
              <w:t>/</w:t>
            </w:r>
            <w:r w:rsidR="00285516" w:rsidRPr="009C17B3">
              <w:rPr>
                <w:rFonts w:cs="Arial"/>
                <w:color w:val="auto"/>
              </w:rPr>
              <w:t xml:space="preserve">2022 to </w:t>
            </w:r>
          </w:p>
          <w:p w14:paraId="2A7D54C2" w14:textId="1326A4E4" w:rsidR="00E66558" w:rsidRPr="009C17B3" w:rsidRDefault="00755D22">
            <w:pPr>
              <w:pStyle w:val="TableRow"/>
              <w:rPr>
                <w:rFonts w:cs="Arial"/>
                <w:color w:val="auto"/>
              </w:rPr>
            </w:pPr>
            <w:r w:rsidRPr="009C17B3">
              <w:rPr>
                <w:rFonts w:cs="Arial"/>
                <w:color w:val="auto"/>
              </w:rPr>
              <w:t>2024</w:t>
            </w:r>
            <w:r w:rsidR="003061EC" w:rsidRPr="009C17B3">
              <w:rPr>
                <w:rFonts w:cs="Arial"/>
                <w:color w:val="auto"/>
              </w:rPr>
              <w:t>/</w:t>
            </w:r>
            <w:r w:rsidR="00285516" w:rsidRPr="009C17B3">
              <w:rPr>
                <w:rFonts w:cs="Arial"/>
                <w:color w:val="auto"/>
              </w:rPr>
              <w:t>2025</w:t>
            </w:r>
          </w:p>
        </w:tc>
      </w:tr>
      <w:tr w:rsidR="00E27862" w:rsidRPr="009C17B3" w14:paraId="2A7D54C6"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9C17B3" w:rsidRDefault="009D71E8">
            <w:pPr>
              <w:pStyle w:val="TableRow"/>
              <w:rPr>
                <w:rFonts w:cs="Arial"/>
                <w:color w:val="auto"/>
              </w:rPr>
            </w:pPr>
            <w:r w:rsidRPr="009C17B3">
              <w:rPr>
                <w:rFonts w:cs="Arial"/>
                <w:color w:val="auto"/>
                <w:szCs w:val="22"/>
              </w:rPr>
              <w:t>Date this statement was published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40B5DC35" w:rsidR="00E66558" w:rsidRPr="009C17B3" w:rsidRDefault="00772D78">
            <w:pPr>
              <w:pStyle w:val="TableRow"/>
              <w:rPr>
                <w:rFonts w:cs="Arial"/>
                <w:color w:val="auto"/>
              </w:rPr>
            </w:pPr>
            <w:r w:rsidRPr="009C17B3">
              <w:rPr>
                <w:rFonts w:cs="Arial"/>
                <w:color w:val="auto"/>
              </w:rPr>
              <w:t>Dece</w:t>
            </w:r>
            <w:r w:rsidR="00755D22" w:rsidRPr="009C17B3">
              <w:rPr>
                <w:rFonts w:cs="Arial"/>
                <w:color w:val="auto"/>
              </w:rPr>
              <w:t>mber 2021</w:t>
            </w:r>
          </w:p>
        </w:tc>
      </w:tr>
      <w:tr w:rsidR="00E27862" w:rsidRPr="009C17B3" w14:paraId="2A7D54C9"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9C17B3" w:rsidRDefault="009D71E8">
            <w:pPr>
              <w:pStyle w:val="TableRow"/>
              <w:rPr>
                <w:rFonts w:cs="Arial"/>
                <w:color w:val="auto"/>
              </w:rPr>
            </w:pPr>
            <w:r w:rsidRPr="009C17B3">
              <w:rPr>
                <w:rFonts w:cs="Arial"/>
                <w:color w:val="auto"/>
                <w:szCs w:val="22"/>
              </w:rPr>
              <w:t>Date on which it will be reviewed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6085337" w:rsidR="00E66558" w:rsidRPr="009C17B3" w:rsidRDefault="005D0176">
            <w:pPr>
              <w:pStyle w:val="TableRow"/>
              <w:rPr>
                <w:rFonts w:cs="Arial"/>
                <w:color w:val="auto"/>
              </w:rPr>
            </w:pPr>
            <w:r w:rsidRPr="009C17B3">
              <w:rPr>
                <w:rFonts w:cs="Arial"/>
                <w:color w:val="auto"/>
              </w:rPr>
              <w:t>July 2022</w:t>
            </w:r>
          </w:p>
        </w:tc>
      </w:tr>
      <w:tr w:rsidR="00E27862" w:rsidRPr="009C17B3" w14:paraId="2A7D54CC"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9C17B3" w:rsidRDefault="009D71E8">
            <w:pPr>
              <w:pStyle w:val="TableRow"/>
              <w:rPr>
                <w:rFonts w:cs="Arial"/>
                <w:color w:val="auto"/>
              </w:rPr>
            </w:pPr>
            <w:r w:rsidRPr="009C17B3">
              <w:rPr>
                <w:rFonts w:cs="Arial"/>
                <w:color w:val="auto"/>
              </w:rPr>
              <w:t>Statement authorised by</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5E74AC4" w:rsidR="00E66558" w:rsidRPr="009C17B3" w:rsidRDefault="007F1D53" w:rsidP="00DC649D">
            <w:pPr>
              <w:pStyle w:val="TableRow"/>
              <w:rPr>
                <w:rFonts w:cs="Arial"/>
                <w:color w:val="auto"/>
              </w:rPr>
            </w:pPr>
            <w:r w:rsidRPr="009C17B3">
              <w:rPr>
                <w:rFonts w:cs="Arial"/>
                <w:color w:val="auto"/>
              </w:rPr>
              <w:t>Sally Fenby,</w:t>
            </w:r>
            <w:r w:rsidR="00547948" w:rsidRPr="009C17B3">
              <w:rPr>
                <w:rFonts w:cs="Arial"/>
                <w:color w:val="auto"/>
              </w:rPr>
              <w:t xml:space="preserve"> </w:t>
            </w:r>
            <w:r w:rsidR="005D0176" w:rsidRPr="009C17B3">
              <w:rPr>
                <w:rFonts w:cs="Arial"/>
                <w:color w:val="auto"/>
              </w:rPr>
              <w:t>Headteacher</w:t>
            </w:r>
          </w:p>
        </w:tc>
      </w:tr>
      <w:tr w:rsidR="00E27862" w:rsidRPr="009C17B3" w14:paraId="2A7D54CF"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9C17B3" w:rsidRDefault="009D71E8">
            <w:pPr>
              <w:pStyle w:val="TableRow"/>
              <w:rPr>
                <w:rFonts w:cs="Arial"/>
                <w:color w:val="auto"/>
              </w:rPr>
            </w:pPr>
            <w:r w:rsidRPr="009C17B3">
              <w:rPr>
                <w:rFonts w:cs="Arial"/>
                <w:color w:val="auto"/>
              </w:rPr>
              <w:t>Pupil premium 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2DC38471" w:rsidR="00E66558" w:rsidRPr="009C17B3" w:rsidRDefault="00606321">
            <w:pPr>
              <w:pStyle w:val="TableRow"/>
              <w:rPr>
                <w:rFonts w:cs="Arial"/>
                <w:color w:val="auto"/>
              </w:rPr>
            </w:pPr>
            <w:r w:rsidRPr="009C17B3">
              <w:rPr>
                <w:rFonts w:cs="Arial"/>
                <w:color w:val="auto"/>
                <w:szCs w:val="28"/>
              </w:rPr>
              <w:t>Mrs Fenby,</w:t>
            </w:r>
            <w:r w:rsidR="00D73D2B" w:rsidRPr="009C17B3">
              <w:rPr>
                <w:rFonts w:cs="Arial"/>
                <w:color w:val="auto"/>
                <w:szCs w:val="28"/>
              </w:rPr>
              <w:t xml:space="preserve"> Headteacher</w:t>
            </w:r>
            <w:r w:rsidRPr="009C17B3">
              <w:rPr>
                <w:rFonts w:cs="Arial"/>
                <w:color w:val="auto"/>
                <w:szCs w:val="28"/>
              </w:rPr>
              <w:t xml:space="preserve"> / Mr Westby, Dpt. Headteacher</w:t>
            </w:r>
          </w:p>
        </w:tc>
      </w:tr>
      <w:tr w:rsidR="00E27862" w:rsidRPr="009C17B3" w14:paraId="2A7D54D2"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9C17B3" w:rsidRDefault="009D71E8">
            <w:pPr>
              <w:pStyle w:val="TableRow"/>
              <w:rPr>
                <w:rFonts w:cs="Arial"/>
                <w:color w:val="auto"/>
              </w:rPr>
            </w:pPr>
            <w:r w:rsidRPr="009C17B3">
              <w:rPr>
                <w:rFonts w:cs="Arial"/>
                <w:color w:val="auto"/>
              </w:rPr>
              <w:t xml:space="preserve">Governor </w:t>
            </w:r>
            <w:r w:rsidRPr="009C17B3">
              <w:rPr>
                <w:rFonts w:cs="Arial"/>
                <w:color w:val="auto"/>
                <w:szCs w:val="22"/>
              </w:rPr>
              <w:t xml:space="preserve">/ Trustee </w:t>
            </w:r>
            <w:r w:rsidRPr="009C17B3">
              <w:rPr>
                <w:rFonts w:cs="Arial"/>
                <w:color w:val="auto"/>
              </w:rPr>
              <w:t>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04BF4146" w:rsidR="00E66558" w:rsidRPr="009C17B3" w:rsidRDefault="00C742F9" w:rsidP="00606321">
            <w:pPr>
              <w:pStyle w:val="TableRow"/>
              <w:rPr>
                <w:rFonts w:cs="Arial"/>
                <w:color w:val="auto"/>
                <w:szCs w:val="28"/>
              </w:rPr>
            </w:pPr>
            <w:r w:rsidRPr="009C17B3">
              <w:rPr>
                <w:rFonts w:cs="Arial"/>
                <w:color w:val="auto"/>
                <w:szCs w:val="28"/>
              </w:rPr>
              <w:t>Paul</w:t>
            </w:r>
            <w:r w:rsidR="00606321" w:rsidRPr="009C17B3">
              <w:rPr>
                <w:rFonts w:cs="Arial"/>
                <w:color w:val="auto"/>
                <w:szCs w:val="28"/>
              </w:rPr>
              <w:t>ine Riley</w:t>
            </w:r>
            <w:r w:rsidR="00005185" w:rsidRPr="009C17B3">
              <w:rPr>
                <w:rFonts w:cs="Arial"/>
                <w:color w:val="auto"/>
                <w:szCs w:val="28"/>
              </w:rPr>
              <w:t>,</w:t>
            </w:r>
            <w:r w:rsidR="004D4265" w:rsidRPr="009C17B3">
              <w:rPr>
                <w:rFonts w:cs="Arial"/>
                <w:color w:val="auto"/>
                <w:szCs w:val="28"/>
              </w:rPr>
              <w:t xml:space="preserve"> </w:t>
            </w:r>
            <w:r w:rsidR="00606321" w:rsidRPr="009C17B3">
              <w:rPr>
                <w:rFonts w:cs="Arial"/>
                <w:color w:val="auto"/>
                <w:szCs w:val="28"/>
              </w:rPr>
              <w:t>CoG</w:t>
            </w:r>
          </w:p>
        </w:tc>
      </w:tr>
    </w:tbl>
    <w:bookmarkEnd w:id="2"/>
    <w:bookmarkEnd w:id="3"/>
    <w:bookmarkEnd w:id="4"/>
    <w:p w14:paraId="2A7D54D3" w14:textId="77777777" w:rsidR="00E66558" w:rsidRPr="009C17B3" w:rsidRDefault="009D71E8">
      <w:pPr>
        <w:spacing w:before="480" w:line="240" w:lineRule="auto"/>
        <w:rPr>
          <w:rFonts w:cs="Arial"/>
          <w:b/>
          <w:color w:val="auto"/>
          <w:sz w:val="32"/>
          <w:szCs w:val="32"/>
        </w:rPr>
      </w:pPr>
      <w:r w:rsidRPr="009C17B3">
        <w:rPr>
          <w:rFonts w:cs="Arial"/>
          <w:b/>
          <w:color w:val="auto"/>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27862" w:rsidRPr="009C17B3"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9C17B3" w:rsidRDefault="009D71E8">
            <w:pPr>
              <w:pStyle w:val="TableRow"/>
              <w:rPr>
                <w:rFonts w:cs="Arial"/>
                <w:color w:val="auto"/>
              </w:rPr>
            </w:pPr>
            <w:r w:rsidRPr="009C17B3">
              <w:rPr>
                <w:rFonts w:cs="Arial"/>
                <w:b/>
                <w:color w:val="auto"/>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9C17B3" w:rsidRDefault="009D71E8">
            <w:pPr>
              <w:pStyle w:val="TableRow"/>
              <w:rPr>
                <w:rFonts w:cs="Arial"/>
                <w:color w:val="auto"/>
              </w:rPr>
            </w:pPr>
            <w:r w:rsidRPr="009C17B3">
              <w:rPr>
                <w:rFonts w:cs="Arial"/>
                <w:b/>
                <w:color w:val="auto"/>
              </w:rPr>
              <w:t>Amount</w:t>
            </w:r>
          </w:p>
        </w:tc>
      </w:tr>
      <w:tr w:rsidR="00E27862" w:rsidRPr="009C17B3"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9C17B3" w:rsidRDefault="009D71E8">
            <w:pPr>
              <w:pStyle w:val="TableRow"/>
              <w:rPr>
                <w:rFonts w:cs="Arial"/>
                <w:color w:val="auto"/>
              </w:rPr>
            </w:pPr>
            <w:r w:rsidRPr="009C17B3">
              <w:rPr>
                <w:rFonts w:cs="Arial"/>
                <w:color w:val="auto"/>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5B5BBC0A" w:rsidR="00E66558" w:rsidRPr="009C17B3" w:rsidRDefault="009D71E8" w:rsidP="00606321">
            <w:pPr>
              <w:pStyle w:val="TableRow"/>
              <w:rPr>
                <w:rFonts w:cs="Arial"/>
                <w:color w:val="auto"/>
              </w:rPr>
            </w:pPr>
            <w:r w:rsidRPr="009C17B3">
              <w:rPr>
                <w:rFonts w:cs="Arial"/>
                <w:color w:val="auto"/>
              </w:rPr>
              <w:t>£</w:t>
            </w:r>
            <w:r w:rsidR="00606321" w:rsidRPr="009C17B3">
              <w:rPr>
                <w:rFonts w:cs="Arial"/>
                <w:color w:val="auto"/>
              </w:rPr>
              <w:t>94,150</w:t>
            </w:r>
          </w:p>
        </w:tc>
      </w:tr>
      <w:tr w:rsidR="00E27862" w:rsidRPr="009C17B3"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9C17B3" w:rsidRDefault="009D71E8">
            <w:pPr>
              <w:pStyle w:val="TableRow"/>
              <w:rPr>
                <w:rFonts w:cs="Arial"/>
                <w:color w:val="auto"/>
              </w:rPr>
            </w:pPr>
            <w:r w:rsidRPr="009C17B3">
              <w:rPr>
                <w:rFonts w:cs="Arial"/>
                <w:color w:val="auto"/>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20A46BD5" w:rsidR="00E66558" w:rsidRPr="009C17B3" w:rsidRDefault="009D71E8">
            <w:pPr>
              <w:pStyle w:val="TableRow"/>
              <w:rPr>
                <w:rFonts w:cs="Arial"/>
                <w:color w:val="auto"/>
              </w:rPr>
            </w:pPr>
            <w:r w:rsidRPr="009C17B3">
              <w:rPr>
                <w:rFonts w:cs="Arial"/>
                <w:color w:val="auto"/>
              </w:rPr>
              <w:t>£</w:t>
            </w:r>
            <w:r w:rsidR="00606321" w:rsidRPr="009C17B3">
              <w:rPr>
                <w:rFonts w:cs="Arial"/>
                <w:color w:val="auto"/>
              </w:rPr>
              <w:t>10,1</w:t>
            </w:r>
            <w:r w:rsidR="00736755" w:rsidRPr="009C17B3">
              <w:rPr>
                <w:rFonts w:cs="Arial"/>
                <w:color w:val="auto"/>
              </w:rPr>
              <w:t>5</w:t>
            </w:r>
            <w:r w:rsidR="00A665A5" w:rsidRPr="009C17B3">
              <w:rPr>
                <w:rFonts w:cs="Arial"/>
                <w:color w:val="auto"/>
              </w:rPr>
              <w:t>0</w:t>
            </w:r>
          </w:p>
        </w:tc>
      </w:tr>
      <w:tr w:rsidR="00E27862" w:rsidRPr="009C17B3"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9C17B3" w:rsidRDefault="009D71E8">
            <w:pPr>
              <w:pStyle w:val="TableRow"/>
              <w:rPr>
                <w:rFonts w:cs="Arial"/>
                <w:color w:val="auto"/>
              </w:rPr>
            </w:pPr>
            <w:r w:rsidRPr="009C17B3">
              <w:rPr>
                <w:rFonts w:cs="Arial"/>
                <w:color w:val="auto"/>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51459C97" w:rsidR="00E66558" w:rsidRPr="009C17B3" w:rsidRDefault="009D71E8" w:rsidP="00606321">
            <w:pPr>
              <w:pStyle w:val="TableRow"/>
              <w:rPr>
                <w:rFonts w:cs="Arial"/>
                <w:color w:val="auto"/>
              </w:rPr>
            </w:pPr>
            <w:r w:rsidRPr="009C17B3">
              <w:rPr>
                <w:rFonts w:cs="Arial"/>
                <w:color w:val="auto"/>
              </w:rPr>
              <w:t>£</w:t>
            </w:r>
            <w:r w:rsidR="00606321" w:rsidRPr="009C17B3">
              <w:rPr>
                <w:rFonts w:cs="Arial"/>
                <w:color w:val="auto"/>
              </w:rPr>
              <w:t>0</w:t>
            </w:r>
          </w:p>
        </w:tc>
      </w:tr>
      <w:tr w:rsidR="00E27862" w:rsidRPr="009C17B3"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9C17B3" w:rsidRDefault="009D71E8">
            <w:pPr>
              <w:pStyle w:val="TableRow"/>
              <w:rPr>
                <w:rFonts w:cs="Arial"/>
                <w:b/>
                <w:color w:val="auto"/>
              </w:rPr>
            </w:pPr>
            <w:r w:rsidRPr="009C17B3">
              <w:rPr>
                <w:rFonts w:cs="Arial"/>
                <w:b/>
                <w:color w:val="auto"/>
              </w:rPr>
              <w:t>Total budget for this academic year</w:t>
            </w:r>
          </w:p>
          <w:p w14:paraId="2A7D54E1" w14:textId="77777777" w:rsidR="00E66558" w:rsidRPr="009C17B3" w:rsidRDefault="009D71E8">
            <w:pPr>
              <w:pStyle w:val="TableRow"/>
              <w:rPr>
                <w:rFonts w:cs="Arial"/>
                <w:color w:val="auto"/>
              </w:rPr>
            </w:pPr>
            <w:r w:rsidRPr="009C17B3">
              <w:rPr>
                <w:rFonts w:cs="Arial"/>
                <w:color w:val="auto"/>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05CB884C" w:rsidR="00E66558" w:rsidRPr="009C17B3" w:rsidRDefault="009D71E8" w:rsidP="00606321">
            <w:pPr>
              <w:pStyle w:val="TableRow"/>
              <w:rPr>
                <w:rFonts w:cs="Arial"/>
                <w:color w:val="auto"/>
              </w:rPr>
            </w:pPr>
            <w:r w:rsidRPr="009C17B3">
              <w:rPr>
                <w:rFonts w:cs="Arial"/>
                <w:color w:val="auto"/>
              </w:rPr>
              <w:t>£</w:t>
            </w:r>
            <w:r w:rsidR="00606321" w:rsidRPr="009C17B3">
              <w:rPr>
                <w:rFonts w:cs="Arial"/>
                <w:color w:val="auto"/>
              </w:rPr>
              <w:t>104,300</w:t>
            </w:r>
          </w:p>
        </w:tc>
      </w:tr>
    </w:tbl>
    <w:p w14:paraId="2A7D54E4" w14:textId="290DC804" w:rsidR="00E66558" w:rsidRPr="009C17B3" w:rsidRDefault="009D71E8">
      <w:pPr>
        <w:pStyle w:val="Heading1"/>
        <w:rPr>
          <w:rFonts w:cs="Arial"/>
        </w:rPr>
      </w:pPr>
      <w:r w:rsidRPr="009C17B3">
        <w:rPr>
          <w:rFonts w:cs="Arial"/>
        </w:rPr>
        <w:lastRenderedPageBreak/>
        <w:t>Par</w:t>
      </w:r>
      <w:r w:rsidR="00606321" w:rsidRPr="009C17B3">
        <w:rPr>
          <w:rFonts w:cs="Arial"/>
        </w:rPr>
        <w:t>t A: Pupil premium strategy pla</w:t>
      </w:r>
      <w:r w:rsidR="00C841ED" w:rsidRPr="009C17B3">
        <w:rPr>
          <w:rFonts w:cs="Arial"/>
        </w:rPr>
        <w:t>n</w:t>
      </w:r>
    </w:p>
    <w:p w14:paraId="2A7D54E5" w14:textId="77777777" w:rsidR="00E66558" w:rsidRPr="009C17B3" w:rsidRDefault="009D71E8">
      <w:pPr>
        <w:pStyle w:val="Heading2"/>
        <w:rPr>
          <w:rFonts w:cs="Arial"/>
        </w:rPr>
      </w:pPr>
      <w:bookmarkStart w:id="15" w:name="_Toc357771640"/>
      <w:bookmarkStart w:id="16" w:name="_Toc346793418"/>
      <w:r w:rsidRPr="009C17B3">
        <w:rPr>
          <w:rFonts w:cs="Arial"/>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9C17B3"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DA952" w14:textId="77777777" w:rsidR="00C07F5E" w:rsidRPr="009C17B3" w:rsidRDefault="00C009DA" w:rsidP="00840E17">
            <w:pPr>
              <w:spacing w:before="120"/>
              <w:rPr>
                <w:rFonts w:cs="Arial"/>
                <w:iCs/>
                <w:color w:val="auto"/>
                <w:lang w:val="en-US"/>
              </w:rPr>
            </w:pPr>
            <w:r w:rsidRPr="009C17B3">
              <w:rPr>
                <w:rFonts w:cs="Arial"/>
                <w:iCs/>
                <w:color w:val="auto"/>
              </w:rPr>
              <w:t xml:space="preserve">Our intention is that all pupils, irrespective of their background or the challenges they face, make good progress and achieve high attainment across all subject areas. </w:t>
            </w:r>
            <w:r w:rsidR="00742FDB" w:rsidRPr="009C17B3">
              <w:rPr>
                <w:rFonts w:cs="Arial"/>
                <w:iCs/>
                <w:color w:val="auto"/>
                <w:lang w:val="en-US"/>
              </w:rPr>
              <w:t xml:space="preserve">The focus of our pupil premium strategy is to support disadvantaged pupils to achieve that goal, including progress for those who are already high attainers. </w:t>
            </w:r>
          </w:p>
          <w:p w14:paraId="1E957B0B" w14:textId="1644AAAC" w:rsidR="00742FDB" w:rsidRPr="009C17B3" w:rsidRDefault="00742FDB" w:rsidP="00840E17">
            <w:pPr>
              <w:spacing w:before="120"/>
              <w:rPr>
                <w:rFonts w:cs="Arial"/>
                <w:iCs/>
                <w:color w:val="auto"/>
              </w:rPr>
            </w:pPr>
            <w:r w:rsidRPr="009C17B3">
              <w:rPr>
                <w:rFonts w:cs="Arial"/>
                <w:iCs/>
                <w:color w:val="auto"/>
                <w:lang w:val="en-US"/>
              </w:rPr>
              <w:t>We will</w:t>
            </w:r>
            <w:r w:rsidR="00C07F5E" w:rsidRPr="009C17B3">
              <w:rPr>
                <w:rFonts w:cs="Arial"/>
                <w:iCs/>
                <w:color w:val="auto"/>
                <w:lang w:val="en-US"/>
              </w:rPr>
              <w:t xml:space="preserve"> </w:t>
            </w:r>
            <w:r w:rsidRPr="009C17B3">
              <w:rPr>
                <w:rFonts w:cs="Arial"/>
                <w:iCs/>
                <w:color w:val="auto"/>
                <w:lang w:val="en-US"/>
              </w:rPr>
              <w:t xml:space="preserve">consider the challenges faced by vulnerable pupils, such as those who have a social worker and young carers. The activity we have outlined in this statement is </w:t>
            </w:r>
            <w:r w:rsidR="00C07F5E" w:rsidRPr="009C17B3">
              <w:rPr>
                <w:rFonts w:cs="Arial"/>
                <w:iCs/>
                <w:color w:val="auto"/>
                <w:lang w:val="en-US"/>
              </w:rPr>
              <w:t xml:space="preserve">also </w:t>
            </w:r>
            <w:r w:rsidRPr="009C17B3">
              <w:rPr>
                <w:rFonts w:cs="Arial"/>
                <w:iCs/>
                <w:color w:val="auto"/>
                <w:lang w:val="en-US"/>
              </w:rPr>
              <w:t>intended to support their needs, regardless of whether they are disadvantaged</w:t>
            </w:r>
            <w:r w:rsidR="00365A4C" w:rsidRPr="009C17B3">
              <w:rPr>
                <w:rFonts w:cs="Arial"/>
                <w:iCs/>
                <w:color w:val="auto"/>
                <w:lang w:val="en-US"/>
              </w:rPr>
              <w:t xml:space="preserve"> or not</w:t>
            </w:r>
            <w:r w:rsidRPr="009C17B3">
              <w:rPr>
                <w:rFonts w:cs="Arial"/>
                <w:iCs/>
                <w:color w:val="auto"/>
                <w:lang w:val="en-US"/>
              </w:rPr>
              <w:t>.</w:t>
            </w:r>
          </w:p>
          <w:p w14:paraId="3BAE372F" w14:textId="6F068A4E" w:rsidR="00C009DA" w:rsidRPr="009C17B3" w:rsidRDefault="00C009DA" w:rsidP="00C009DA">
            <w:pPr>
              <w:rPr>
                <w:rFonts w:cs="Arial"/>
                <w:iCs/>
                <w:color w:val="auto"/>
                <w:lang w:val="en-US"/>
              </w:rPr>
            </w:pPr>
            <w:r w:rsidRPr="009C17B3">
              <w:rPr>
                <w:rFonts w:cs="Arial"/>
                <w:iCs/>
                <w:color w:val="auto"/>
                <w:lang w:val="en-U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p>
          <w:p w14:paraId="0F92D632" w14:textId="09838850" w:rsidR="00B34469" w:rsidRPr="009C17B3" w:rsidRDefault="00B34469" w:rsidP="00C009DA">
            <w:pPr>
              <w:rPr>
                <w:rFonts w:cs="Arial"/>
                <w:color w:val="auto"/>
              </w:rPr>
            </w:pPr>
            <w:r w:rsidRPr="009C17B3">
              <w:rPr>
                <w:rFonts w:cs="Arial"/>
                <w:color w:val="auto"/>
              </w:rPr>
              <w:t>Our strategy is also integral to wider school plans for education recovery, notably</w:t>
            </w:r>
            <w:r w:rsidR="000E5753" w:rsidRPr="009C17B3">
              <w:rPr>
                <w:rFonts w:cs="Arial"/>
                <w:color w:val="auto"/>
              </w:rPr>
              <w:t xml:space="preserve"> </w:t>
            </w:r>
            <w:r w:rsidR="00711F27" w:rsidRPr="009C17B3">
              <w:rPr>
                <w:rFonts w:cs="Arial"/>
                <w:color w:val="auto"/>
              </w:rPr>
              <w:t>in its</w:t>
            </w:r>
            <w:r w:rsidR="000E5753" w:rsidRPr="009C17B3">
              <w:rPr>
                <w:rFonts w:cs="Arial"/>
                <w:color w:val="auto"/>
              </w:rPr>
              <w:t xml:space="preserve"> </w:t>
            </w:r>
            <w:r w:rsidR="00E43C32" w:rsidRPr="009C17B3">
              <w:rPr>
                <w:rFonts w:cs="Arial"/>
                <w:color w:val="auto"/>
              </w:rPr>
              <w:t>targeted support</w:t>
            </w:r>
            <w:r w:rsidRPr="009C17B3">
              <w:rPr>
                <w:rFonts w:cs="Arial"/>
                <w:color w:val="auto"/>
              </w:rPr>
              <w:t xml:space="preserve"> </w:t>
            </w:r>
            <w:r w:rsidR="00160779" w:rsidRPr="009C17B3">
              <w:rPr>
                <w:rFonts w:cs="Arial"/>
                <w:color w:val="auto"/>
              </w:rPr>
              <w:t>through</w:t>
            </w:r>
            <w:r w:rsidR="007A570E" w:rsidRPr="009C17B3">
              <w:rPr>
                <w:rFonts w:cs="Arial"/>
                <w:color w:val="auto"/>
              </w:rPr>
              <w:t xml:space="preserve"> the National Tutoring Programme</w:t>
            </w:r>
            <w:r w:rsidR="006C56E0" w:rsidRPr="009C17B3">
              <w:rPr>
                <w:rFonts w:cs="Arial"/>
                <w:color w:val="auto"/>
              </w:rPr>
              <w:t xml:space="preserve"> </w:t>
            </w:r>
            <w:r w:rsidRPr="009C17B3">
              <w:rPr>
                <w:rFonts w:cs="Arial"/>
                <w:color w:val="auto"/>
              </w:rPr>
              <w:t xml:space="preserve">for pupils whose education has been worst affected, including non-disadvantaged pupils.    </w:t>
            </w:r>
          </w:p>
          <w:p w14:paraId="65530BF5" w14:textId="60C8669B" w:rsidR="00C009DA" w:rsidRPr="009C17B3" w:rsidRDefault="00C009DA" w:rsidP="00102AAC">
            <w:pPr>
              <w:spacing w:after="120"/>
              <w:rPr>
                <w:rFonts w:cs="Arial"/>
                <w:iCs/>
                <w:color w:val="auto"/>
                <w:lang w:val="en-US"/>
              </w:rPr>
            </w:pPr>
            <w:r w:rsidRPr="009C17B3">
              <w:rPr>
                <w:rFonts w:cs="Arial"/>
                <w:iCs/>
                <w:color w:val="auto"/>
                <w:lang w:val="en-US"/>
              </w:rPr>
              <w:t>Our approach will be responsive to common challenges and individual needs, rooted in robust diagnostic assessment, not assumptions about the impact of disadvantage.</w:t>
            </w:r>
            <w:r w:rsidR="00102AAC" w:rsidRPr="009C17B3">
              <w:rPr>
                <w:rFonts w:cs="Arial"/>
                <w:iCs/>
                <w:color w:val="auto"/>
                <w:lang w:val="en-US"/>
              </w:rPr>
              <w:t xml:space="preserve"> </w:t>
            </w:r>
            <w:r w:rsidRPr="009C17B3">
              <w:rPr>
                <w:rFonts w:cs="Arial"/>
                <w:iCs/>
                <w:color w:val="auto"/>
                <w:lang w:val="en-US"/>
              </w:rPr>
              <w:t>The approaches we have adopted complement each other to help pupils excel. To ensure they are effective we will:</w:t>
            </w:r>
          </w:p>
          <w:p w14:paraId="3DFEADF7" w14:textId="77777777" w:rsidR="00C009DA" w:rsidRPr="009C17B3" w:rsidRDefault="00C009DA" w:rsidP="00002CDC">
            <w:pPr>
              <w:numPr>
                <w:ilvl w:val="0"/>
                <w:numId w:val="15"/>
              </w:numPr>
              <w:suppressAutoHyphens w:val="0"/>
              <w:autoSpaceDN/>
              <w:contextualSpacing/>
              <w:rPr>
                <w:rFonts w:cs="Arial"/>
                <w:iCs/>
                <w:color w:val="auto"/>
                <w:lang w:val="en-US"/>
              </w:rPr>
            </w:pPr>
            <w:r w:rsidRPr="009C17B3">
              <w:rPr>
                <w:rFonts w:cs="Arial"/>
                <w:iCs/>
                <w:color w:val="auto"/>
                <w:lang w:val="en-US"/>
              </w:rPr>
              <w:t>ensure disadvantaged pupils are challenged in the work that they’re set</w:t>
            </w:r>
          </w:p>
          <w:p w14:paraId="6E64AF26" w14:textId="77777777" w:rsidR="00C009DA" w:rsidRPr="009C17B3" w:rsidRDefault="00C009DA" w:rsidP="00002CDC">
            <w:pPr>
              <w:numPr>
                <w:ilvl w:val="0"/>
                <w:numId w:val="15"/>
              </w:numPr>
              <w:suppressAutoHyphens w:val="0"/>
              <w:autoSpaceDN/>
              <w:contextualSpacing/>
              <w:rPr>
                <w:rFonts w:cs="Arial"/>
                <w:iCs/>
                <w:color w:val="auto"/>
                <w:lang w:val="en-US"/>
              </w:rPr>
            </w:pPr>
            <w:r w:rsidRPr="009C17B3">
              <w:rPr>
                <w:rFonts w:cs="Arial"/>
                <w:color w:val="auto"/>
              </w:rPr>
              <w:t>act early to intervene at the point need is identified</w:t>
            </w:r>
          </w:p>
          <w:p w14:paraId="58788CED" w14:textId="77777777" w:rsidR="008C6667" w:rsidRPr="009C17B3" w:rsidRDefault="00C009DA" w:rsidP="00002CDC">
            <w:pPr>
              <w:numPr>
                <w:ilvl w:val="0"/>
                <w:numId w:val="15"/>
              </w:numPr>
              <w:suppressAutoHyphens w:val="0"/>
              <w:autoSpaceDN/>
              <w:rPr>
                <w:rFonts w:cs="Arial"/>
                <w:iCs/>
                <w:color w:val="0070C0"/>
                <w:lang w:val="en-US"/>
              </w:rPr>
            </w:pPr>
            <w:r w:rsidRPr="009C17B3">
              <w:rPr>
                <w:rFonts w:cs="Arial"/>
                <w:color w:val="auto"/>
              </w:rPr>
              <w:t>adopt a whole school approach in which all staff take responsibility for disadvantaged pupils’ outcomes and raise expectations of what they can achieve</w:t>
            </w:r>
          </w:p>
          <w:p w14:paraId="3EB5DFD6" w14:textId="2295006E" w:rsidR="007F1D53" w:rsidRPr="009C17B3" w:rsidRDefault="007F1D53" w:rsidP="007F1D53">
            <w:pPr>
              <w:pStyle w:val="ListParagraph"/>
              <w:numPr>
                <w:ilvl w:val="0"/>
                <w:numId w:val="15"/>
              </w:numPr>
              <w:rPr>
                <w:rFonts w:cs="Arial"/>
                <w:iCs/>
              </w:rPr>
            </w:pPr>
            <w:r w:rsidRPr="009C17B3">
              <w:rPr>
                <w:rFonts w:cs="Arial"/>
                <w:iCs/>
              </w:rPr>
              <w:t xml:space="preserve">support disadvantaged pupils by getting them ‘ready to learn’ </w:t>
            </w:r>
          </w:p>
          <w:p w14:paraId="1636A025" w14:textId="5A0E9A9D" w:rsidR="00002CDC" w:rsidRPr="009C17B3" w:rsidRDefault="007F1D53" w:rsidP="007F1D53">
            <w:pPr>
              <w:pStyle w:val="ListParagraph"/>
              <w:numPr>
                <w:ilvl w:val="0"/>
                <w:numId w:val="15"/>
              </w:numPr>
              <w:rPr>
                <w:rFonts w:cs="Arial"/>
                <w:iCs/>
              </w:rPr>
            </w:pPr>
            <w:r w:rsidRPr="009C17B3">
              <w:rPr>
                <w:rFonts w:cs="Arial"/>
                <w:iCs/>
              </w:rPr>
              <w:t xml:space="preserve">teach pupils ‘powerful knowledge’ to enhance their </w:t>
            </w:r>
            <w:r w:rsidR="00002CDC" w:rsidRPr="009C17B3">
              <w:rPr>
                <w:rFonts w:cs="Arial"/>
                <w:iCs/>
              </w:rPr>
              <w:t>cultural capital</w:t>
            </w:r>
          </w:p>
          <w:p w14:paraId="4E69739E" w14:textId="52055088" w:rsidR="00002CDC" w:rsidRPr="009C17B3" w:rsidRDefault="007F1D53" w:rsidP="00002CDC">
            <w:pPr>
              <w:pStyle w:val="ListParagraph"/>
              <w:numPr>
                <w:ilvl w:val="0"/>
                <w:numId w:val="15"/>
              </w:numPr>
              <w:rPr>
                <w:rFonts w:cs="Arial"/>
                <w:iCs/>
              </w:rPr>
            </w:pPr>
            <w:r w:rsidRPr="009C17B3">
              <w:rPr>
                <w:rFonts w:cs="Arial"/>
                <w:iCs/>
              </w:rPr>
              <w:t xml:space="preserve">continue to ensure the </w:t>
            </w:r>
            <w:r w:rsidR="00002CDC" w:rsidRPr="009C17B3">
              <w:rPr>
                <w:rFonts w:cs="Arial"/>
                <w:iCs/>
              </w:rPr>
              <w:t xml:space="preserve">quality of teaching &amp; interventions </w:t>
            </w:r>
            <w:r w:rsidRPr="009C17B3">
              <w:rPr>
                <w:rFonts w:cs="Arial"/>
                <w:iCs/>
              </w:rPr>
              <w:t>are of the highest standard</w:t>
            </w:r>
          </w:p>
          <w:p w14:paraId="2A7D54E9" w14:textId="707AC331" w:rsidR="00002CDC" w:rsidRPr="009C17B3" w:rsidRDefault="00002CDC" w:rsidP="00042179">
            <w:pPr>
              <w:pStyle w:val="ListParagraph"/>
              <w:numPr>
                <w:ilvl w:val="0"/>
                <w:numId w:val="15"/>
              </w:numPr>
              <w:rPr>
                <w:rFonts w:cs="Arial"/>
                <w:iCs/>
              </w:rPr>
            </w:pPr>
            <w:r w:rsidRPr="009C17B3">
              <w:rPr>
                <w:rFonts w:cs="Arial"/>
                <w:iCs/>
              </w:rPr>
              <w:t>forest school provision</w:t>
            </w:r>
          </w:p>
        </w:tc>
      </w:tr>
    </w:tbl>
    <w:p w14:paraId="2A7D54EB" w14:textId="5AC44390" w:rsidR="00E66558" w:rsidRPr="009C17B3" w:rsidRDefault="009D71E8">
      <w:pPr>
        <w:pStyle w:val="Heading2"/>
        <w:spacing w:before="600"/>
        <w:rPr>
          <w:rFonts w:cs="Arial"/>
        </w:rPr>
      </w:pPr>
      <w:r w:rsidRPr="009C17B3">
        <w:rPr>
          <w:rFonts w:cs="Arial"/>
        </w:rPr>
        <w:lastRenderedPageBreak/>
        <w:t>Challenges</w:t>
      </w:r>
    </w:p>
    <w:p w14:paraId="2A7D54EC" w14:textId="77777777" w:rsidR="00E66558" w:rsidRPr="009C17B3" w:rsidRDefault="009D71E8">
      <w:pPr>
        <w:spacing w:before="120" w:line="240" w:lineRule="auto"/>
        <w:textAlignment w:val="baseline"/>
        <w:outlineLvl w:val="0"/>
        <w:rPr>
          <w:rFonts w:cs="Arial"/>
        </w:rPr>
      </w:pPr>
      <w:r w:rsidRPr="009C17B3">
        <w:rPr>
          <w:rFonts w:cs="Arial"/>
          <w:bCs/>
          <w:color w:val="auto"/>
        </w:rPr>
        <w:t>This details</w:t>
      </w:r>
      <w:r w:rsidRPr="009C17B3">
        <w:rPr>
          <w:rFonts w:cs="Arial"/>
          <w:color w:val="auto"/>
        </w:rPr>
        <w:t xml:space="preserve"> the key</w:t>
      </w:r>
      <w:r w:rsidRPr="009C17B3">
        <w:rPr>
          <w:rFonts w:cs="Arial"/>
          <w:bCs/>
          <w:color w:val="auto"/>
        </w:rPr>
        <w:t xml:space="preserve"> </w:t>
      </w:r>
      <w:r w:rsidRPr="009C17B3">
        <w:rPr>
          <w:rFonts w:cs="Arial"/>
          <w:color w:val="auto"/>
        </w:rPr>
        <w:t xml:space="preserve">challenges to </w:t>
      </w:r>
      <w:r w:rsidRPr="009C17B3">
        <w:rPr>
          <w:rFonts w:cs="Arial"/>
          <w:bCs/>
          <w:color w:val="auto"/>
        </w:rPr>
        <w:t>achievement that we have</w:t>
      </w:r>
      <w:r w:rsidRPr="009C17B3">
        <w:rPr>
          <w:rFonts w:cs="Arial"/>
          <w:color w:val="auto"/>
        </w:rPr>
        <w:t xml:space="preserve"> identified among </w:t>
      </w:r>
      <w:r w:rsidRPr="009C17B3">
        <w:rPr>
          <w:rFonts w:cs="Arial"/>
          <w:bCs/>
          <w:color w:val="auto"/>
        </w:rPr>
        <w:t>our</w:t>
      </w:r>
      <w:r w:rsidRPr="009C17B3">
        <w:rPr>
          <w:rFonts w:cs="Arial"/>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9C17B3" w14:paraId="2A7D54E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Pr="009C17B3" w:rsidRDefault="009D71E8">
            <w:pPr>
              <w:pStyle w:val="TableHeader"/>
              <w:jc w:val="left"/>
              <w:rPr>
                <w:rFonts w:cs="Arial"/>
              </w:rPr>
            </w:pPr>
            <w:r w:rsidRPr="009C17B3">
              <w:rPr>
                <w:rFonts w:cs="Arial"/>
              </w:rP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Pr="009C17B3" w:rsidRDefault="009D71E8">
            <w:pPr>
              <w:pStyle w:val="TableHeader"/>
              <w:jc w:val="left"/>
              <w:rPr>
                <w:rFonts w:cs="Arial"/>
              </w:rPr>
            </w:pPr>
            <w:r w:rsidRPr="009C17B3">
              <w:rPr>
                <w:rFonts w:cs="Arial"/>
              </w:rPr>
              <w:t xml:space="preserve">Detail of challenge </w:t>
            </w:r>
          </w:p>
        </w:tc>
      </w:tr>
      <w:tr w:rsidR="00E66558" w:rsidRPr="009C17B3" w14:paraId="2A7D54F2"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Pr="009C17B3" w:rsidRDefault="009D71E8">
            <w:pPr>
              <w:pStyle w:val="TableRow"/>
              <w:rPr>
                <w:rFonts w:cs="Arial"/>
                <w:sz w:val="22"/>
                <w:szCs w:val="22"/>
              </w:rPr>
            </w:pPr>
            <w:r w:rsidRPr="009C17B3">
              <w:rPr>
                <w:rFonts w:cs="Arial"/>
                <w:color w:val="auto"/>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43E6E7" w14:textId="77777777" w:rsidR="009A5C0D" w:rsidRPr="009C17B3" w:rsidRDefault="009A5C0D" w:rsidP="009A5C0D">
            <w:pPr>
              <w:suppressAutoHyphens w:val="0"/>
              <w:autoSpaceDN/>
              <w:spacing w:before="60" w:after="120" w:line="240" w:lineRule="auto"/>
              <w:ind w:left="57" w:right="57"/>
              <w:rPr>
                <w:rFonts w:cs="Arial"/>
                <w:i/>
                <w:iCs/>
                <w:color w:val="auto"/>
              </w:rPr>
            </w:pPr>
            <w:r w:rsidRPr="009C17B3">
              <w:rPr>
                <w:rFonts w:cs="Arial"/>
                <w:iCs/>
                <w:color w:val="auto"/>
                <w:lang w:val="en-US"/>
              </w:rPr>
              <w:t xml:space="preserve">Assessments, observations, and discussions with pupils indicate underdeveloped oral language skills and vocabulary gaps among many disadvantaged pupils. These are especially evident from Early Years and KS1 children and in general, are more prevalent among our disadvantaged pupils than their peers. </w:t>
            </w:r>
            <w:r w:rsidRPr="009C17B3">
              <w:rPr>
                <w:rFonts w:cs="Arial"/>
                <w:i/>
                <w:iCs/>
                <w:color w:val="auto"/>
              </w:rPr>
              <w:t>Communication &amp; Language: vocab deficit</w:t>
            </w:r>
          </w:p>
          <w:p w14:paraId="55FE0FDF" w14:textId="77777777" w:rsidR="009A5C0D" w:rsidRPr="009C17B3" w:rsidRDefault="009A5C0D" w:rsidP="009A5C0D">
            <w:pPr>
              <w:suppressAutoHyphens w:val="0"/>
              <w:autoSpaceDN/>
              <w:spacing w:before="60" w:after="120" w:line="240" w:lineRule="auto"/>
              <w:ind w:left="57" w:right="57"/>
              <w:rPr>
                <w:rFonts w:cs="Arial"/>
                <w:iCs/>
                <w:color w:val="auto"/>
              </w:rPr>
            </w:pPr>
          </w:p>
          <w:p w14:paraId="2A7D54F1" w14:textId="0EB3C3B1" w:rsidR="00E66558" w:rsidRPr="009C17B3" w:rsidRDefault="009A5C0D" w:rsidP="009A5C0D">
            <w:pPr>
              <w:suppressAutoHyphens w:val="0"/>
              <w:autoSpaceDN/>
              <w:spacing w:before="60" w:after="120" w:line="240" w:lineRule="auto"/>
              <w:ind w:left="57" w:right="57"/>
              <w:rPr>
                <w:rFonts w:cs="Arial"/>
                <w:iCs/>
                <w:color w:val="auto"/>
                <w:lang w:val="en-US"/>
              </w:rPr>
            </w:pPr>
            <w:r w:rsidRPr="009C17B3">
              <w:rPr>
                <w:rFonts w:cs="Arial"/>
                <w:iCs/>
                <w:color w:val="auto"/>
              </w:rPr>
              <w:t>“Simply in words heard, the average child on welfare was having half as much experience per hour (616 words per hour) as the average working-class child (1,251 words per hour) and less than one-third that of the average child in a professional family (2,153 words per hour)” (Hart &amp; Risley 2003, 8).</w:t>
            </w:r>
          </w:p>
        </w:tc>
      </w:tr>
      <w:tr w:rsidR="00E66558" w:rsidRPr="009C17B3" w14:paraId="2A7D54F5"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Pr="009C17B3" w:rsidRDefault="009D71E8">
            <w:pPr>
              <w:pStyle w:val="TableRow"/>
              <w:rPr>
                <w:rFonts w:cs="Arial"/>
                <w:sz w:val="22"/>
                <w:szCs w:val="22"/>
              </w:rPr>
            </w:pPr>
            <w:r w:rsidRPr="009C17B3">
              <w:rPr>
                <w:rFonts w:cs="Arial"/>
                <w:color w:val="auto"/>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7599CBB7" w:rsidR="00E66558" w:rsidRPr="009C17B3" w:rsidRDefault="5B509BD2" w:rsidP="00B46BB8">
            <w:pPr>
              <w:suppressAutoHyphens w:val="0"/>
              <w:autoSpaceDN/>
              <w:spacing w:before="60" w:after="120" w:line="240" w:lineRule="auto"/>
              <w:ind w:left="57" w:right="57"/>
              <w:rPr>
                <w:rFonts w:cs="Arial"/>
                <w:color w:val="auto"/>
                <w:lang w:val="en-US"/>
              </w:rPr>
            </w:pPr>
            <w:r w:rsidRPr="009C17B3">
              <w:rPr>
                <w:rFonts w:cs="Arial"/>
                <w:color w:val="auto"/>
                <w:lang w:val="en-US"/>
              </w:rPr>
              <w:t>A</w:t>
            </w:r>
            <w:r w:rsidR="622873F7" w:rsidRPr="009C17B3">
              <w:rPr>
                <w:rFonts w:cs="Arial"/>
                <w:color w:val="auto"/>
                <w:lang w:val="en-US"/>
              </w:rPr>
              <w:t xml:space="preserve">ssessments, </w:t>
            </w:r>
            <w:r w:rsidR="1FA3496F" w:rsidRPr="009C17B3">
              <w:rPr>
                <w:rFonts w:cs="Arial"/>
                <w:color w:val="auto"/>
                <w:lang w:val="en-US"/>
              </w:rPr>
              <w:t>observations,</w:t>
            </w:r>
            <w:r w:rsidR="622873F7" w:rsidRPr="009C17B3">
              <w:rPr>
                <w:rFonts w:cs="Arial"/>
                <w:color w:val="auto"/>
                <w:lang w:val="en-US"/>
              </w:rPr>
              <w:t xml:space="preserve"> and discussions with pupils</w:t>
            </w:r>
            <w:r w:rsidR="5EC57588" w:rsidRPr="009C17B3">
              <w:rPr>
                <w:rFonts w:cs="Arial"/>
                <w:color w:val="auto"/>
                <w:lang w:val="en-US"/>
              </w:rPr>
              <w:t xml:space="preserve"> s</w:t>
            </w:r>
            <w:r w:rsidR="672D04CF" w:rsidRPr="009C17B3">
              <w:rPr>
                <w:rFonts w:cs="Arial"/>
                <w:color w:val="auto"/>
                <w:lang w:val="en-US"/>
              </w:rPr>
              <w:t>uggest</w:t>
            </w:r>
            <w:r w:rsidR="5EC57588" w:rsidRPr="009C17B3">
              <w:rPr>
                <w:rFonts w:cs="Arial"/>
                <w:color w:val="auto"/>
                <w:lang w:val="en-US"/>
              </w:rPr>
              <w:t xml:space="preserve"> </w:t>
            </w:r>
            <w:r w:rsidR="2A92CF0D" w:rsidRPr="009C17B3">
              <w:rPr>
                <w:rFonts w:cs="Arial"/>
                <w:color w:val="auto"/>
                <w:lang w:val="en-US"/>
              </w:rPr>
              <w:t>dis</w:t>
            </w:r>
            <w:r w:rsidR="5EC57588" w:rsidRPr="009C17B3">
              <w:rPr>
                <w:rFonts w:cs="Arial"/>
                <w:color w:val="auto"/>
                <w:lang w:val="en-US"/>
              </w:rPr>
              <w:t>advantaged pupils</w:t>
            </w:r>
            <w:r w:rsidR="6C61CAE2" w:rsidRPr="009C17B3">
              <w:rPr>
                <w:rFonts w:cs="Arial"/>
                <w:color w:val="auto"/>
                <w:lang w:val="en-US"/>
              </w:rPr>
              <w:t xml:space="preserve"> </w:t>
            </w:r>
            <w:r w:rsidR="0F22852E" w:rsidRPr="009C17B3">
              <w:rPr>
                <w:rFonts w:cs="Arial"/>
                <w:color w:val="auto"/>
                <w:lang w:val="en-US"/>
              </w:rPr>
              <w:t xml:space="preserve">generally </w:t>
            </w:r>
            <w:r w:rsidR="0A9BA0B0" w:rsidRPr="009C17B3">
              <w:rPr>
                <w:rFonts w:cs="Arial"/>
                <w:color w:val="auto"/>
                <w:lang w:val="en-US"/>
              </w:rPr>
              <w:t>have greater difficulties with</w:t>
            </w:r>
            <w:r w:rsidR="5EC57588" w:rsidRPr="009C17B3">
              <w:rPr>
                <w:rFonts w:cs="Arial"/>
                <w:color w:val="auto"/>
                <w:lang w:val="en-US"/>
              </w:rPr>
              <w:t xml:space="preserve"> phonics</w:t>
            </w:r>
            <w:r w:rsidR="6C61CAE2" w:rsidRPr="009C17B3">
              <w:rPr>
                <w:rFonts w:cs="Arial"/>
                <w:color w:val="auto"/>
                <w:lang w:val="en-US"/>
              </w:rPr>
              <w:t xml:space="preserve"> than their peer</w:t>
            </w:r>
            <w:r w:rsidR="7E36FCC8" w:rsidRPr="009C17B3">
              <w:rPr>
                <w:rFonts w:cs="Arial"/>
                <w:color w:val="auto"/>
                <w:lang w:val="en-US"/>
              </w:rPr>
              <w:t>s.</w:t>
            </w:r>
            <w:r w:rsidR="008B6835" w:rsidRPr="009C17B3">
              <w:rPr>
                <w:rFonts w:cs="Arial"/>
                <w:color w:val="auto"/>
                <w:lang w:val="en-US"/>
              </w:rPr>
              <w:t xml:space="preserve"> </w:t>
            </w:r>
            <w:r w:rsidR="06628302" w:rsidRPr="009C17B3">
              <w:rPr>
                <w:rFonts w:cs="Arial"/>
                <w:color w:val="auto"/>
                <w:lang w:val="en-US"/>
              </w:rPr>
              <w:t>This</w:t>
            </w:r>
            <w:r w:rsidR="5C827F8F" w:rsidRPr="009C17B3">
              <w:rPr>
                <w:rFonts w:cs="Arial"/>
                <w:color w:val="auto"/>
                <w:lang w:val="en-US"/>
              </w:rPr>
              <w:t xml:space="preserve"> negatively </w:t>
            </w:r>
            <w:r w:rsidR="5EC57588" w:rsidRPr="009C17B3">
              <w:rPr>
                <w:rFonts w:cs="Arial"/>
                <w:color w:val="auto"/>
                <w:lang w:val="en-US"/>
              </w:rPr>
              <w:t>impact</w:t>
            </w:r>
            <w:r w:rsidR="5C827F8F" w:rsidRPr="009C17B3">
              <w:rPr>
                <w:rFonts w:cs="Arial"/>
                <w:color w:val="auto"/>
                <w:lang w:val="en-US"/>
              </w:rPr>
              <w:t>s</w:t>
            </w:r>
            <w:r w:rsidR="5EC57588" w:rsidRPr="009C17B3">
              <w:rPr>
                <w:rFonts w:cs="Arial"/>
                <w:color w:val="auto"/>
                <w:lang w:val="en-US"/>
              </w:rPr>
              <w:t xml:space="preserve"> their development as readers.</w:t>
            </w:r>
            <w:r w:rsidR="5C827F8F" w:rsidRPr="009C17B3">
              <w:rPr>
                <w:rFonts w:cs="Arial"/>
                <w:color w:val="auto"/>
                <w:lang w:val="en-US"/>
              </w:rPr>
              <w:t xml:space="preserve"> </w:t>
            </w:r>
          </w:p>
        </w:tc>
      </w:tr>
      <w:tr w:rsidR="00BB56CA" w:rsidRPr="009C17B3" w14:paraId="0DDC6DF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BE8EB" w14:textId="24959B0F" w:rsidR="00BB56CA" w:rsidRPr="009C17B3" w:rsidRDefault="00E039E4">
            <w:pPr>
              <w:pStyle w:val="TableRow"/>
              <w:rPr>
                <w:rFonts w:cs="Arial"/>
                <w:color w:val="auto"/>
                <w:sz w:val="22"/>
                <w:szCs w:val="22"/>
              </w:rPr>
            </w:pPr>
            <w:r w:rsidRPr="009C17B3">
              <w:rPr>
                <w:rFonts w:cs="Arial"/>
                <w:color w:val="auto"/>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F72B4F" w14:textId="66DC762E" w:rsidR="00B85F1E" w:rsidRPr="009C17B3" w:rsidRDefault="001C341C" w:rsidP="003B4869">
            <w:pPr>
              <w:suppressAutoHyphens w:val="0"/>
              <w:autoSpaceDN/>
              <w:spacing w:before="60" w:after="120" w:line="240" w:lineRule="auto"/>
              <w:ind w:left="57" w:right="57"/>
              <w:rPr>
                <w:rFonts w:cs="Arial"/>
                <w:iCs/>
                <w:color w:val="auto"/>
                <w:lang w:val="en-US"/>
              </w:rPr>
            </w:pPr>
            <w:r w:rsidRPr="009C17B3">
              <w:rPr>
                <w:rFonts w:cs="Arial"/>
                <w:iCs/>
                <w:color w:val="auto"/>
                <w:lang w:val="en-US"/>
              </w:rPr>
              <w:t xml:space="preserve">Internal </w:t>
            </w:r>
            <w:r w:rsidR="00E67F7C" w:rsidRPr="009C17B3">
              <w:rPr>
                <w:rFonts w:cs="Arial"/>
                <w:iCs/>
                <w:color w:val="auto"/>
                <w:lang w:val="en-US"/>
              </w:rPr>
              <w:t>and external (where available) a</w:t>
            </w:r>
            <w:r w:rsidR="007F02FA" w:rsidRPr="009C17B3">
              <w:rPr>
                <w:rFonts w:cs="Arial"/>
                <w:iCs/>
                <w:color w:val="auto"/>
                <w:lang w:val="en-US"/>
              </w:rPr>
              <w:t>ssessments</w:t>
            </w:r>
            <w:r w:rsidRPr="009C17B3">
              <w:rPr>
                <w:rFonts w:cs="Arial"/>
                <w:iCs/>
                <w:color w:val="auto"/>
                <w:lang w:val="en-US"/>
              </w:rPr>
              <w:t xml:space="preserve"> </w:t>
            </w:r>
            <w:r w:rsidR="00B65C5B" w:rsidRPr="009C17B3">
              <w:rPr>
                <w:rFonts w:cs="Arial"/>
                <w:iCs/>
                <w:color w:val="auto"/>
                <w:lang w:val="en-US"/>
              </w:rPr>
              <w:t>indicate</w:t>
            </w:r>
            <w:r w:rsidR="007F02FA" w:rsidRPr="009C17B3">
              <w:rPr>
                <w:rFonts w:cs="Arial"/>
                <w:iCs/>
                <w:color w:val="auto"/>
                <w:lang w:val="en-US"/>
              </w:rPr>
              <w:t xml:space="preserve"> that</w:t>
            </w:r>
            <w:r w:rsidR="00BB56CA" w:rsidRPr="009C17B3">
              <w:rPr>
                <w:rFonts w:cs="Arial"/>
                <w:iCs/>
                <w:color w:val="auto"/>
                <w:lang w:val="en-US"/>
              </w:rPr>
              <w:t xml:space="preserve"> math</w:t>
            </w:r>
            <w:r w:rsidR="009E5C04" w:rsidRPr="009C17B3">
              <w:rPr>
                <w:rFonts w:cs="Arial"/>
                <w:iCs/>
                <w:color w:val="auto"/>
                <w:lang w:val="en-US"/>
              </w:rPr>
              <w:t>s</w:t>
            </w:r>
            <w:r w:rsidR="00BB56CA" w:rsidRPr="009C17B3">
              <w:rPr>
                <w:rFonts w:cs="Arial"/>
                <w:iCs/>
                <w:color w:val="auto"/>
                <w:lang w:val="en-US"/>
              </w:rPr>
              <w:t xml:space="preserve"> </w:t>
            </w:r>
            <w:r w:rsidR="007F02FA" w:rsidRPr="009C17B3">
              <w:rPr>
                <w:rFonts w:cs="Arial"/>
                <w:iCs/>
                <w:color w:val="auto"/>
                <w:lang w:val="en-US"/>
              </w:rPr>
              <w:t xml:space="preserve">attainment </w:t>
            </w:r>
            <w:r w:rsidR="00C71843" w:rsidRPr="009C17B3">
              <w:rPr>
                <w:rFonts w:cs="Arial"/>
                <w:iCs/>
                <w:color w:val="auto"/>
                <w:lang w:val="en-US"/>
              </w:rPr>
              <w:t>among</w:t>
            </w:r>
            <w:r w:rsidR="007F02FA" w:rsidRPr="009C17B3">
              <w:rPr>
                <w:rFonts w:cs="Arial"/>
                <w:iCs/>
                <w:color w:val="auto"/>
                <w:lang w:val="en-US"/>
              </w:rPr>
              <w:t xml:space="preserve"> </w:t>
            </w:r>
            <w:r w:rsidR="002B5FF7" w:rsidRPr="009C17B3">
              <w:rPr>
                <w:rFonts w:cs="Arial"/>
                <w:iCs/>
                <w:color w:val="auto"/>
                <w:lang w:val="en-US"/>
              </w:rPr>
              <w:t xml:space="preserve">disadvantaged pupils is </w:t>
            </w:r>
            <w:r w:rsidR="00B85F1E" w:rsidRPr="009C17B3">
              <w:rPr>
                <w:rFonts w:cs="Arial"/>
                <w:iCs/>
                <w:color w:val="auto"/>
                <w:lang w:val="en-US"/>
              </w:rPr>
              <w:t>significantly below th</w:t>
            </w:r>
            <w:r w:rsidR="00B17E61" w:rsidRPr="009C17B3">
              <w:rPr>
                <w:rFonts w:cs="Arial"/>
                <w:iCs/>
                <w:color w:val="auto"/>
                <w:lang w:val="en-US"/>
              </w:rPr>
              <w:t>at of non-disadvantaged</w:t>
            </w:r>
            <w:r w:rsidR="00FE15FE" w:rsidRPr="009C17B3">
              <w:rPr>
                <w:rFonts w:cs="Arial"/>
                <w:iCs/>
                <w:color w:val="auto"/>
                <w:lang w:val="en-US"/>
              </w:rPr>
              <w:t xml:space="preserve"> p</w:t>
            </w:r>
            <w:r w:rsidR="00060CBF" w:rsidRPr="009C17B3">
              <w:rPr>
                <w:rFonts w:cs="Arial"/>
                <w:iCs/>
                <w:color w:val="auto"/>
                <w:lang w:val="en-US"/>
              </w:rPr>
              <w:t>upils</w:t>
            </w:r>
            <w:r w:rsidR="00B85F1E" w:rsidRPr="009C17B3">
              <w:rPr>
                <w:rFonts w:cs="Arial"/>
                <w:iCs/>
                <w:color w:val="auto"/>
                <w:lang w:val="en-US"/>
              </w:rPr>
              <w:t>.</w:t>
            </w:r>
            <w:r w:rsidR="00DC4156" w:rsidRPr="009C17B3">
              <w:rPr>
                <w:rFonts w:cs="Arial"/>
                <w:iCs/>
                <w:color w:val="auto"/>
                <w:lang w:val="en-US"/>
              </w:rPr>
              <w:t xml:space="preserve"> </w:t>
            </w:r>
          </w:p>
          <w:p w14:paraId="7DA19DD5" w14:textId="77777777" w:rsidR="006608E9" w:rsidRPr="009C17B3" w:rsidRDefault="00BB5A4F" w:rsidP="006B0CDB">
            <w:pPr>
              <w:suppressAutoHyphens w:val="0"/>
              <w:autoSpaceDN/>
              <w:spacing w:before="60" w:after="120" w:line="240" w:lineRule="auto"/>
              <w:ind w:left="57" w:right="57"/>
              <w:rPr>
                <w:rFonts w:cs="Arial"/>
                <w:iCs/>
                <w:color w:val="auto"/>
                <w:lang w:val="en-US" w:eastAsia="en-US"/>
              </w:rPr>
            </w:pPr>
            <w:r w:rsidRPr="009C17B3">
              <w:rPr>
                <w:rFonts w:cs="Arial"/>
                <w:iCs/>
                <w:color w:val="auto"/>
                <w:lang w:val="en-US" w:eastAsia="en-US"/>
              </w:rPr>
              <w:t>O</w:t>
            </w:r>
            <w:r w:rsidR="00AB4DFD" w:rsidRPr="009C17B3">
              <w:rPr>
                <w:rFonts w:cs="Arial"/>
                <w:iCs/>
                <w:color w:val="auto"/>
                <w:lang w:val="en-US" w:eastAsia="en-US"/>
              </w:rPr>
              <w:t xml:space="preserve">n entry to Reception class in the last </w:t>
            </w:r>
            <w:r w:rsidR="006B0CDB" w:rsidRPr="009C17B3">
              <w:rPr>
                <w:rFonts w:cs="Arial"/>
                <w:iCs/>
                <w:color w:val="auto"/>
                <w:lang w:val="en-US" w:eastAsia="en-US"/>
              </w:rPr>
              <w:t>three</w:t>
            </w:r>
            <w:r w:rsidR="00AB4DFD" w:rsidRPr="009C17B3">
              <w:rPr>
                <w:rFonts w:cs="Arial"/>
                <w:iCs/>
                <w:color w:val="auto"/>
                <w:lang w:val="en-US" w:eastAsia="en-US"/>
              </w:rPr>
              <w:t xml:space="preserve"> years</w:t>
            </w:r>
            <w:r w:rsidRPr="009C17B3">
              <w:rPr>
                <w:rFonts w:cs="Arial"/>
                <w:iCs/>
                <w:color w:val="auto"/>
                <w:lang w:val="en-US" w:eastAsia="en-US"/>
              </w:rPr>
              <w:t>,</w:t>
            </w:r>
            <w:r w:rsidR="00AB4DFD" w:rsidRPr="009C17B3">
              <w:rPr>
                <w:rFonts w:cs="Arial"/>
                <w:iCs/>
                <w:color w:val="auto"/>
                <w:lang w:val="en-US" w:eastAsia="en-US"/>
              </w:rPr>
              <w:t xml:space="preserve"> between </w:t>
            </w:r>
            <w:r w:rsidR="002438A1" w:rsidRPr="009C17B3">
              <w:rPr>
                <w:rFonts w:cs="Arial"/>
                <w:iCs/>
                <w:color w:val="auto"/>
                <w:lang w:val="en-US" w:eastAsia="en-US"/>
              </w:rPr>
              <w:t>8</w:t>
            </w:r>
            <w:r w:rsidR="006B0CDB" w:rsidRPr="009C17B3">
              <w:rPr>
                <w:rFonts w:cs="Arial"/>
                <w:iCs/>
                <w:color w:val="auto"/>
                <w:lang w:val="en-US" w:eastAsia="en-US"/>
              </w:rPr>
              <w:t>3</w:t>
            </w:r>
            <w:r w:rsidR="00AB4DFD" w:rsidRPr="009C17B3">
              <w:rPr>
                <w:rFonts w:cs="Arial"/>
                <w:iCs/>
                <w:color w:val="auto"/>
                <w:lang w:val="en-US" w:eastAsia="en-US"/>
              </w:rPr>
              <w:t xml:space="preserve"> - </w:t>
            </w:r>
            <w:r w:rsidR="002438A1" w:rsidRPr="009C17B3">
              <w:rPr>
                <w:rFonts w:cs="Arial"/>
                <w:iCs/>
                <w:color w:val="auto"/>
                <w:lang w:val="en-US" w:eastAsia="en-US"/>
              </w:rPr>
              <w:t>96</w:t>
            </w:r>
            <w:r w:rsidR="00AB4DFD" w:rsidRPr="009C17B3">
              <w:rPr>
                <w:rFonts w:cs="Arial"/>
                <w:iCs/>
                <w:color w:val="auto"/>
                <w:lang w:val="en-US" w:eastAsia="en-US"/>
              </w:rPr>
              <w:t xml:space="preserve">% of our disadvantaged pupils arrive below age-related expectations compared to </w:t>
            </w:r>
            <w:r w:rsidR="006B0CDB" w:rsidRPr="009C17B3">
              <w:rPr>
                <w:rFonts w:cs="Arial"/>
                <w:iCs/>
                <w:color w:val="auto"/>
                <w:lang w:val="en-US" w:eastAsia="en-US"/>
              </w:rPr>
              <w:t>58</w:t>
            </w:r>
            <w:r w:rsidR="00AB4DFD" w:rsidRPr="009C17B3">
              <w:rPr>
                <w:rFonts w:cs="Arial"/>
                <w:iCs/>
                <w:color w:val="auto"/>
                <w:lang w:val="en-US" w:eastAsia="en-US"/>
              </w:rPr>
              <w:t xml:space="preserve"> - </w:t>
            </w:r>
            <w:r w:rsidR="006B0CDB" w:rsidRPr="009C17B3">
              <w:rPr>
                <w:rFonts w:cs="Arial"/>
                <w:iCs/>
                <w:color w:val="auto"/>
                <w:lang w:val="en-US" w:eastAsia="en-US"/>
              </w:rPr>
              <w:t>67</w:t>
            </w:r>
            <w:r w:rsidR="00AB4DFD" w:rsidRPr="009C17B3">
              <w:rPr>
                <w:rFonts w:cs="Arial"/>
                <w:iCs/>
                <w:color w:val="auto"/>
                <w:lang w:val="en-US" w:eastAsia="en-US"/>
              </w:rPr>
              <w:t xml:space="preserve">% of other pupils. </w:t>
            </w:r>
          </w:p>
          <w:p w14:paraId="728B9E29" w14:textId="77777777" w:rsidR="006608E9" w:rsidRPr="009C17B3" w:rsidRDefault="006608E9" w:rsidP="006B0CDB">
            <w:pPr>
              <w:suppressAutoHyphens w:val="0"/>
              <w:autoSpaceDN/>
              <w:spacing w:before="60" w:after="120" w:line="240" w:lineRule="auto"/>
              <w:ind w:left="57" w:right="57"/>
              <w:rPr>
                <w:rFonts w:cs="Arial"/>
                <w:iCs/>
                <w:color w:val="auto"/>
                <w:highlight w:val="yellow"/>
                <w:lang w:val="en-US" w:eastAsia="en-US"/>
              </w:rPr>
            </w:pPr>
          </w:p>
          <w:p w14:paraId="45B362A7" w14:textId="1E8BB314" w:rsidR="00AB4DFD" w:rsidRPr="009C17B3" w:rsidRDefault="00AB4DFD" w:rsidP="006B0CDB">
            <w:pPr>
              <w:suppressAutoHyphens w:val="0"/>
              <w:autoSpaceDN/>
              <w:spacing w:before="60" w:after="120" w:line="240" w:lineRule="auto"/>
              <w:ind w:left="57" w:right="57"/>
              <w:rPr>
                <w:rFonts w:cs="Arial"/>
                <w:iCs/>
                <w:color w:val="auto"/>
                <w:lang w:val="en-US"/>
              </w:rPr>
            </w:pPr>
            <w:r w:rsidRPr="009C17B3">
              <w:rPr>
                <w:rFonts w:cs="Arial"/>
                <w:iCs/>
                <w:color w:val="auto"/>
                <w:lang w:val="en-US" w:eastAsia="en-US"/>
              </w:rPr>
              <w:t xml:space="preserve">This gap </w:t>
            </w:r>
            <w:r w:rsidR="00B12FAB" w:rsidRPr="009C17B3">
              <w:rPr>
                <w:rFonts w:cs="Arial"/>
                <w:iCs/>
                <w:color w:val="auto"/>
                <w:lang w:val="en-US" w:eastAsia="en-US"/>
              </w:rPr>
              <w:t>is closed and often reversed by the end of Key Stage 2, as evidenced by national testing.</w:t>
            </w:r>
            <w:r w:rsidR="006608E9" w:rsidRPr="009C17B3">
              <w:rPr>
                <w:rFonts w:cs="Arial"/>
                <w:iCs/>
                <w:color w:val="auto"/>
                <w:lang w:val="en-US" w:eastAsia="en-US"/>
              </w:rPr>
              <w:t xml:space="preserve"> We would like to close the gap even sooner.</w:t>
            </w:r>
          </w:p>
        </w:tc>
      </w:tr>
      <w:tr w:rsidR="00E66558" w:rsidRPr="009C17B3" w14:paraId="2A7D54F8"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E60B9DD" w:rsidR="00E66558" w:rsidRPr="009C17B3" w:rsidRDefault="00E039E4">
            <w:pPr>
              <w:pStyle w:val="TableRow"/>
              <w:rPr>
                <w:rFonts w:cs="Arial"/>
                <w:sz w:val="22"/>
                <w:szCs w:val="22"/>
              </w:rPr>
            </w:pPr>
            <w:r w:rsidRPr="009C17B3">
              <w:rPr>
                <w:rFonts w:cs="Arial"/>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B24A82" w14:textId="13F29840" w:rsidR="008532B8" w:rsidRPr="009C17B3" w:rsidRDefault="00BF00C6" w:rsidP="003B4869">
            <w:pPr>
              <w:suppressAutoHyphens w:val="0"/>
              <w:autoSpaceDN/>
              <w:spacing w:before="60" w:after="120" w:line="240" w:lineRule="auto"/>
              <w:ind w:left="57" w:right="57"/>
              <w:rPr>
                <w:rFonts w:cs="Arial"/>
                <w:color w:val="auto"/>
              </w:rPr>
            </w:pPr>
            <w:r w:rsidRPr="009C17B3">
              <w:rPr>
                <w:rFonts w:cs="Arial"/>
                <w:iCs/>
                <w:color w:val="auto"/>
              </w:rPr>
              <w:t>Our assessments</w:t>
            </w:r>
            <w:r w:rsidR="00E424EF" w:rsidRPr="009C17B3">
              <w:rPr>
                <w:rFonts w:cs="Arial"/>
                <w:iCs/>
                <w:color w:val="auto"/>
              </w:rPr>
              <w:t xml:space="preserve"> and</w:t>
            </w:r>
            <w:r w:rsidRPr="009C17B3">
              <w:rPr>
                <w:rFonts w:cs="Arial"/>
                <w:iCs/>
                <w:color w:val="auto"/>
              </w:rPr>
              <w:t xml:space="preserve"> observations </w:t>
            </w:r>
            <w:r w:rsidR="00B65C5B" w:rsidRPr="009C17B3">
              <w:rPr>
                <w:rFonts w:cs="Arial"/>
                <w:iCs/>
                <w:color w:val="auto"/>
              </w:rPr>
              <w:t>indicate</w:t>
            </w:r>
            <w:r w:rsidRPr="009C17B3">
              <w:rPr>
                <w:rFonts w:cs="Arial"/>
                <w:iCs/>
                <w:color w:val="auto"/>
              </w:rPr>
              <w:t xml:space="preserve"> that the education </w:t>
            </w:r>
            <w:r w:rsidR="000C1DD0" w:rsidRPr="009C17B3">
              <w:rPr>
                <w:rFonts w:cs="Arial"/>
                <w:iCs/>
                <w:color w:val="auto"/>
              </w:rPr>
              <w:t xml:space="preserve">and wellbeing </w:t>
            </w:r>
            <w:r w:rsidRPr="009C17B3">
              <w:rPr>
                <w:rFonts w:cs="Arial"/>
                <w:iCs/>
                <w:color w:val="auto"/>
              </w:rPr>
              <w:t>of m</w:t>
            </w:r>
            <w:r w:rsidRPr="009C17B3">
              <w:rPr>
                <w:rFonts w:cs="Arial"/>
                <w:color w:val="auto"/>
              </w:rPr>
              <w:t>any of our disadvantaged pupils ha</w:t>
            </w:r>
            <w:r w:rsidR="006A3795" w:rsidRPr="009C17B3">
              <w:rPr>
                <w:rFonts w:cs="Arial"/>
                <w:color w:val="auto"/>
              </w:rPr>
              <w:t>ve</w:t>
            </w:r>
            <w:r w:rsidRPr="009C17B3">
              <w:rPr>
                <w:rFonts w:cs="Arial"/>
                <w:color w:val="auto"/>
              </w:rPr>
              <w:t xml:space="preserve"> been impacted by partial school closures to a greater extent than for other pupils. These findings are </w:t>
            </w:r>
            <w:r w:rsidR="009E4E6A" w:rsidRPr="009C17B3">
              <w:rPr>
                <w:rFonts w:cs="Arial"/>
                <w:color w:val="auto"/>
              </w:rPr>
              <w:t>supported</w:t>
            </w:r>
            <w:r w:rsidRPr="009C17B3">
              <w:rPr>
                <w:rFonts w:cs="Arial"/>
                <w:color w:val="auto"/>
              </w:rPr>
              <w:t xml:space="preserve"> by national studies.</w:t>
            </w:r>
            <w:r w:rsidR="00DC4156" w:rsidRPr="009C17B3">
              <w:rPr>
                <w:rFonts w:cs="Arial"/>
                <w:color w:val="auto"/>
              </w:rPr>
              <w:t xml:space="preserve"> </w:t>
            </w:r>
          </w:p>
          <w:p w14:paraId="2A7D54F7" w14:textId="5AD97D8C" w:rsidR="006E102E" w:rsidRPr="009C17B3" w:rsidRDefault="00206549" w:rsidP="003B4869">
            <w:pPr>
              <w:suppressAutoHyphens w:val="0"/>
              <w:autoSpaceDN/>
              <w:spacing w:before="60" w:after="120" w:line="240" w:lineRule="auto"/>
              <w:ind w:left="57" w:right="57"/>
              <w:rPr>
                <w:rFonts w:cs="Arial"/>
                <w:color w:val="auto"/>
                <w:highlight w:val="yellow"/>
              </w:rPr>
            </w:pPr>
            <w:r w:rsidRPr="009C17B3">
              <w:rPr>
                <w:rFonts w:cs="Arial"/>
                <w:color w:val="auto"/>
              </w:rPr>
              <w:t xml:space="preserve">This has resulted in significant knowledge gaps </w:t>
            </w:r>
            <w:r w:rsidR="00956259" w:rsidRPr="009C17B3">
              <w:rPr>
                <w:rFonts w:cs="Arial"/>
                <w:color w:val="auto"/>
              </w:rPr>
              <w:t>leading to</w:t>
            </w:r>
            <w:r w:rsidR="001755B6" w:rsidRPr="009C17B3">
              <w:rPr>
                <w:rFonts w:cs="Arial"/>
                <w:color w:val="auto"/>
              </w:rPr>
              <w:t xml:space="preserve"> pupi</w:t>
            </w:r>
            <w:r w:rsidR="000E4F63" w:rsidRPr="009C17B3">
              <w:rPr>
                <w:rFonts w:cs="Arial"/>
                <w:color w:val="auto"/>
              </w:rPr>
              <w:t>ls</w:t>
            </w:r>
            <w:r w:rsidR="001755B6" w:rsidRPr="009C17B3">
              <w:rPr>
                <w:rFonts w:cs="Arial"/>
                <w:color w:val="auto"/>
              </w:rPr>
              <w:t xml:space="preserve"> falling further behind age-related expectations, especially in</w:t>
            </w:r>
            <w:r w:rsidR="00D833B9" w:rsidRPr="009C17B3">
              <w:rPr>
                <w:rFonts w:cs="Arial"/>
                <w:color w:val="auto"/>
              </w:rPr>
              <w:t xml:space="preserve"> m</w:t>
            </w:r>
            <w:r w:rsidR="001755B6" w:rsidRPr="009C17B3">
              <w:rPr>
                <w:rFonts w:cs="Arial"/>
                <w:color w:val="auto"/>
              </w:rPr>
              <w:t>aths.</w:t>
            </w:r>
          </w:p>
        </w:tc>
      </w:tr>
      <w:tr w:rsidR="00E66558" w:rsidRPr="009C17B3" w14:paraId="2A7D54FB"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B428685" w:rsidR="00E66558" w:rsidRPr="009C17B3" w:rsidRDefault="00E039E4">
            <w:pPr>
              <w:pStyle w:val="TableRow"/>
              <w:rPr>
                <w:rFonts w:cs="Arial"/>
                <w:sz w:val="22"/>
                <w:szCs w:val="22"/>
              </w:rPr>
            </w:pPr>
            <w:r w:rsidRPr="009C17B3">
              <w:rPr>
                <w:rFonts w:cs="Arial"/>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22D1A9" w14:textId="5B708521" w:rsidR="00C85B42" w:rsidRPr="009C17B3" w:rsidRDefault="00C85B42" w:rsidP="00816DCA">
            <w:pPr>
              <w:suppressAutoHyphens w:val="0"/>
              <w:autoSpaceDN/>
              <w:spacing w:before="60" w:line="240" w:lineRule="auto"/>
              <w:ind w:left="57" w:right="57"/>
              <w:rPr>
                <w:rFonts w:cs="Arial"/>
                <w:iCs/>
                <w:color w:val="auto"/>
                <w:lang w:val="en-US"/>
              </w:rPr>
            </w:pPr>
            <w:r w:rsidRPr="009C17B3">
              <w:rPr>
                <w:rFonts w:cs="Arial"/>
                <w:iCs/>
                <w:color w:val="auto"/>
                <w:lang w:val="en-US"/>
              </w:rPr>
              <w:t xml:space="preserve">Our assessments (including wellbeing survey), observations and discussions with pupils and families </w:t>
            </w:r>
            <w:r w:rsidR="00904EA4" w:rsidRPr="009C17B3">
              <w:rPr>
                <w:rFonts w:cs="Arial"/>
                <w:iCs/>
                <w:color w:val="auto"/>
                <w:lang w:val="en-US"/>
              </w:rPr>
              <w:t xml:space="preserve">have </w:t>
            </w:r>
            <w:r w:rsidRPr="009C17B3">
              <w:rPr>
                <w:rFonts w:cs="Arial"/>
                <w:iCs/>
                <w:color w:val="auto"/>
                <w:lang w:val="en-US"/>
              </w:rPr>
              <w:t>identified social</w:t>
            </w:r>
            <w:r w:rsidR="00B24D93" w:rsidRPr="009C17B3">
              <w:rPr>
                <w:rFonts w:cs="Arial"/>
                <w:iCs/>
                <w:color w:val="auto"/>
                <w:lang w:val="en-US"/>
              </w:rPr>
              <w:t xml:space="preserve"> and</w:t>
            </w:r>
            <w:r w:rsidRPr="009C17B3">
              <w:rPr>
                <w:rFonts w:cs="Arial"/>
                <w:iCs/>
                <w:color w:val="auto"/>
                <w:lang w:val="en-US"/>
              </w:rPr>
              <w:t xml:space="preserve"> emotional issues for many pupils</w:t>
            </w:r>
            <w:r w:rsidR="008B6835" w:rsidRPr="009C17B3">
              <w:rPr>
                <w:rFonts w:cs="Arial"/>
                <w:iCs/>
                <w:color w:val="auto"/>
                <w:lang w:val="en-US"/>
              </w:rPr>
              <w:t xml:space="preserve"> including</w:t>
            </w:r>
            <w:r w:rsidR="00EB6DF7" w:rsidRPr="009C17B3">
              <w:rPr>
                <w:rFonts w:cs="Arial"/>
                <w:iCs/>
                <w:color w:val="auto"/>
                <w:lang w:val="en-US"/>
              </w:rPr>
              <w:t xml:space="preserve"> </w:t>
            </w:r>
            <w:r w:rsidR="00521A43" w:rsidRPr="009C17B3">
              <w:rPr>
                <w:rFonts w:cs="Arial"/>
                <w:iCs/>
                <w:color w:val="auto"/>
                <w:lang w:val="en-US"/>
              </w:rPr>
              <w:t xml:space="preserve">a </w:t>
            </w:r>
            <w:r w:rsidR="00EB6DF7" w:rsidRPr="009C17B3">
              <w:rPr>
                <w:rFonts w:cs="Arial"/>
                <w:iCs/>
                <w:color w:val="auto"/>
                <w:lang w:val="en-US"/>
              </w:rPr>
              <w:t>l</w:t>
            </w:r>
            <w:r w:rsidR="00D937B4" w:rsidRPr="009C17B3">
              <w:rPr>
                <w:rFonts w:cs="Arial"/>
                <w:iCs/>
                <w:color w:val="auto"/>
                <w:lang w:val="en-US"/>
              </w:rPr>
              <w:t>ack</w:t>
            </w:r>
            <w:r w:rsidR="00EB6DF7" w:rsidRPr="009C17B3">
              <w:rPr>
                <w:rFonts w:cs="Arial"/>
                <w:iCs/>
                <w:color w:val="auto"/>
                <w:lang w:val="en-US"/>
              </w:rPr>
              <w:t xml:space="preserve"> </w:t>
            </w:r>
            <w:r w:rsidR="00D937B4" w:rsidRPr="009C17B3">
              <w:rPr>
                <w:rFonts w:cs="Arial"/>
                <w:iCs/>
                <w:color w:val="auto"/>
                <w:lang w:val="en-US"/>
              </w:rPr>
              <w:t xml:space="preserve">of </w:t>
            </w:r>
            <w:r w:rsidR="00EB6DF7" w:rsidRPr="009C17B3">
              <w:rPr>
                <w:rFonts w:cs="Arial"/>
                <w:iCs/>
                <w:color w:val="auto"/>
                <w:lang w:val="en-US"/>
              </w:rPr>
              <w:t xml:space="preserve">enrichment </w:t>
            </w:r>
            <w:r w:rsidR="00C2713C" w:rsidRPr="009C17B3">
              <w:rPr>
                <w:rFonts w:cs="Arial"/>
                <w:iCs/>
                <w:color w:val="auto"/>
                <w:lang w:val="en-US"/>
              </w:rPr>
              <w:t>opportunities</w:t>
            </w:r>
            <w:r w:rsidR="0029500C" w:rsidRPr="009C17B3">
              <w:rPr>
                <w:rFonts w:cs="Arial"/>
                <w:iCs/>
                <w:color w:val="auto"/>
                <w:lang w:val="en-US"/>
              </w:rPr>
              <w:t xml:space="preserve"> du</w:t>
            </w:r>
            <w:r w:rsidR="00D937B4" w:rsidRPr="009C17B3">
              <w:rPr>
                <w:rFonts w:cs="Arial"/>
                <w:iCs/>
                <w:color w:val="auto"/>
                <w:lang w:val="en-US"/>
              </w:rPr>
              <w:t>ring</w:t>
            </w:r>
            <w:r w:rsidR="0029500C" w:rsidRPr="009C17B3">
              <w:rPr>
                <w:rFonts w:cs="Arial"/>
                <w:iCs/>
                <w:color w:val="auto"/>
                <w:lang w:val="en-US"/>
              </w:rPr>
              <w:t xml:space="preserve"> school closure</w:t>
            </w:r>
            <w:r w:rsidR="00C2713C" w:rsidRPr="009C17B3">
              <w:rPr>
                <w:rFonts w:cs="Arial"/>
                <w:iCs/>
                <w:color w:val="auto"/>
                <w:lang w:val="en-US"/>
              </w:rPr>
              <w:t xml:space="preserve">. These challenges </w:t>
            </w:r>
            <w:r w:rsidR="00816DCA" w:rsidRPr="009C17B3">
              <w:rPr>
                <w:rFonts w:cs="Arial"/>
                <w:iCs/>
                <w:color w:val="auto"/>
                <w:lang w:val="en-US"/>
              </w:rPr>
              <w:t>particularly affect disadvantaged pupil</w:t>
            </w:r>
            <w:r w:rsidR="00FF5AD9" w:rsidRPr="009C17B3">
              <w:rPr>
                <w:rFonts w:cs="Arial"/>
                <w:iCs/>
                <w:color w:val="auto"/>
                <w:lang w:val="en-US"/>
              </w:rPr>
              <w:t>s, inclu</w:t>
            </w:r>
            <w:r w:rsidR="00FC2C91" w:rsidRPr="009C17B3">
              <w:rPr>
                <w:rFonts w:cs="Arial"/>
                <w:iCs/>
                <w:color w:val="auto"/>
                <w:lang w:val="en-US"/>
              </w:rPr>
              <w:t>ding</w:t>
            </w:r>
            <w:r w:rsidR="00AB4CE6" w:rsidRPr="009C17B3">
              <w:rPr>
                <w:rFonts w:cs="Arial"/>
                <w:iCs/>
                <w:color w:val="auto"/>
                <w:lang w:val="en-US"/>
              </w:rPr>
              <w:t xml:space="preserve"> their attainment</w:t>
            </w:r>
            <w:r w:rsidR="00904EA4" w:rsidRPr="009C17B3">
              <w:rPr>
                <w:rFonts w:cs="Arial"/>
                <w:iCs/>
                <w:color w:val="auto"/>
                <w:lang w:val="en-US"/>
              </w:rPr>
              <w:t>.</w:t>
            </w:r>
          </w:p>
          <w:p w14:paraId="2A7D54FA" w14:textId="7EC1E556" w:rsidR="00660FD3" w:rsidRPr="009C17B3" w:rsidRDefault="00D1500F" w:rsidP="00CF3DEE">
            <w:pPr>
              <w:suppressAutoHyphens w:val="0"/>
              <w:autoSpaceDN/>
              <w:spacing w:before="60" w:after="120" w:line="240" w:lineRule="auto"/>
              <w:ind w:left="57" w:right="57"/>
              <w:rPr>
                <w:rFonts w:cs="Arial"/>
                <w:color w:val="auto"/>
                <w:lang w:eastAsia="en-US"/>
              </w:rPr>
            </w:pPr>
            <w:r w:rsidRPr="009C17B3">
              <w:rPr>
                <w:rFonts w:cs="Arial"/>
                <w:color w:val="auto"/>
                <w:lang w:eastAsia="en-US"/>
              </w:rPr>
              <w:t>Teacher referrals</w:t>
            </w:r>
            <w:r w:rsidR="00BE4E7F" w:rsidRPr="009C17B3">
              <w:rPr>
                <w:rFonts w:cs="Arial"/>
                <w:color w:val="auto"/>
                <w:lang w:eastAsia="en-US"/>
              </w:rPr>
              <w:t xml:space="preserve"> for support have markedly increased during the pandemic. </w:t>
            </w:r>
            <w:r w:rsidR="00CF3DEE" w:rsidRPr="009C17B3">
              <w:rPr>
                <w:rFonts w:cs="Arial"/>
                <w:color w:val="auto"/>
                <w:lang w:eastAsia="en-US"/>
              </w:rPr>
              <w:t>22</w:t>
            </w:r>
            <w:r w:rsidR="00C85B42" w:rsidRPr="009C17B3">
              <w:rPr>
                <w:rFonts w:cs="Arial"/>
                <w:color w:val="auto"/>
                <w:lang w:eastAsia="en-US"/>
              </w:rPr>
              <w:t xml:space="preserve"> pupils </w:t>
            </w:r>
            <w:r w:rsidR="00316A25" w:rsidRPr="009C17B3">
              <w:rPr>
                <w:rFonts w:cs="Arial"/>
                <w:color w:val="auto"/>
                <w:lang w:eastAsia="en-US"/>
              </w:rPr>
              <w:t>(</w:t>
            </w:r>
            <w:r w:rsidR="00CF3DEE" w:rsidRPr="009C17B3">
              <w:rPr>
                <w:rFonts w:cs="Arial"/>
                <w:color w:val="auto"/>
                <w:lang w:eastAsia="en-US"/>
              </w:rPr>
              <w:t>41%</w:t>
            </w:r>
            <w:r w:rsidR="00316A25" w:rsidRPr="009C17B3">
              <w:rPr>
                <w:rFonts w:cs="Arial"/>
                <w:color w:val="auto"/>
                <w:lang w:eastAsia="en-US"/>
              </w:rPr>
              <w:t xml:space="preserve"> of whom are disadvantaged) </w:t>
            </w:r>
            <w:r w:rsidRPr="009C17B3">
              <w:rPr>
                <w:rFonts w:cs="Arial"/>
                <w:color w:val="auto"/>
                <w:lang w:eastAsia="en-US"/>
              </w:rPr>
              <w:t>currently require</w:t>
            </w:r>
            <w:r w:rsidR="00C85B42" w:rsidRPr="009C17B3">
              <w:rPr>
                <w:rFonts w:cs="Arial"/>
                <w:color w:val="auto"/>
                <w:lang w:eastAsia="en-US"/>
              </w:rPr>
              <w:t xml:space="preserve"> additional support with social and emotional needs, with</w:t>
            </w:r>
            <w:r w:rsidR="00CF3DEE" w:rsidRPr="009C17B3">
              <w:rPr>
                <w:rFonts w:cs="Arial"/>
                <w:color w:val="auto"/>
                <w:lang w:eastAsia="en-US"/>
              </w:rPr>
              <w:t xml:space="preserve"> all</w:t>
            </w:r>
            <w:r w:rsidR="00C85B42" w:rsidRPr="009C17B3">
              <w:rPr>
                <w:rFonts w:cs="Arial"/>
                <w:color w:val="auto"/>
                <w:lang w:eastAsia="en-US"/>
              </w:rPr>
              <w:t xml:space="preserve"> </w:t>
            </w:r>
            <w:r w:rsidR="00CF3DEE" w:rsidRPr="009C17B3">
              <w:rPr>
                <w:rFonts w:cs="Arial"/>
                <w:color w:val="auto"/>
                <w:lang w:eastAsia="en-US"/>
              </w:rPr>
              <w:t xml:space="preserve">22 </w:t>
            </w:r>
            <w:r w:rsidR="00C85B42" w:rsidRPr="009C17B3">
              <w:rPr>
                <w:rFonts w:cs="Arial"/>
                <w:color w:val="auto"/>
                <w:lang w:eastAsia="en-US"/>
              </w:rPr>
              <w:t>receiving small group interventions</w:t>
            </w:r>
            <w:r w:rsidR="002A7851" w:rsidRPr="009C17B3">
              <w:rPr>
                <w:rFonts w:cs="Arial"/>
                <w:color w:val="auto"/>
                <w:lang w:eastAsia="en-US"/>
              </w:rPr>
              <w:t xml:space="preserve"> &amp; nurture provision</w:t>
            </w:r>
            <w:r w:rsidR="00C85B42" w:rsidRPr="009C17B3">
              <w:rPr>
                <w:rFonts w:cs="Arial"/>
                <w:color w:val="auto"/>
                <w:lang w:eastAsia="en-US"/>
              </w:rPr>
              <w:t>.</w:t>
            </w:r>
          </w:p>
        </w:tc>
      </w:tr>
      <w:tr w:rsidR="007118DD" w:rsidRPr="009C17B3" w14:paraId="49F86BC3"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7BBDA1" w14:textId="34447224" w:rsidR="007118DD" w:rsidRPr="009C17B3" w:rsidRDefault="00E039E4" w:rsidP="003529D4">
            <w:pPr>
              <w:pStyle w:val="TableRow"/>
              <w:rPr>
                <w:rFonts w:cs="Arial"/>
                <w:sz w:val="22"/>
                <w:szCs w:val="22"/>
              </w:rPr>
            </w:pPr>
            <w:bookmarkStart w:id="17" w:name="_Toc443397160"/>
            <w:r w:rsidRPr="009C17B3">
              <w:rPr>
                <w:rFonts w:cs="Arial"/>
                <w:sz w:val="22"/>
                <w:szCs w:val="22"/>
              </w:rPr>
              <w:lastRenderedPageBreak/>
              <w:t>6</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D9BCFB" w14:textId="7E2823DC" w:rsidR="001502A9" w:rsidRPr="009C17B3" w:rsidRDefault="001502A9" w:rsidP="001502A9">
            <w:pPr>
              <w:suppressAutoHyphens w:val="0"/>
              <w:autoSpaceDN/>
              <w:spacing w:before="60" w:after="120" w:line="240" w:lineRule="auto"/>
              <w:ind w:left="57" w:right="57"/>
              <w:rPr>
                <w:rFonts w:cs="Arial"/>
                <w:iCs/>
                <w:color w:val="auto"/>
                <w:lang w:val="en-US"/>
              </w:rPr>
            </w:pPr>
            <w:r w:rsidRPr="009C17B3">
              <w:rPr>
                <w:rFonts w:cs="Arial"/>
                <w:iCs/>
                <w:color w:val="auto"/>
                <w:lang w:val="en-US"/>
              </w:rPr>
              <w:t xml:space="preserve">Our attendance data over the last </w:t>
            </w:r>
            <w:r w:rsidR="002C0276" w:rsidRPr="009C17B3">
              <w:rPr>
                <w:rFonts w:cs="Arial"/>
                <w:iCs/>
                <w:color w:val="auto"/>
                <w:lang w:val="en-US"/>
              </w:rPr>
              <w:t>3</w:t>
            </w:r>
            <w:r w:rsidRPr="009C17B3">
              <w:rPr>
                <w:rFonts w:cs="Arial"/>
                <w:iCs/>
                <w:color w:val="auto"/>
                <w:lang w:val="en-US"/>
              </w:rPr>
              <w:t xml:space="preserve"> years indicates that attendance </w:t>
            </w:r>
            <w:r w:rsidR="008B6835" w:rsidRPr="009C17B3">
              <w:rPr>
                <w:rFonts w:cs="Arial"/>
                <w:iCs/>
                <w:color w:val="auto"/>
                <w:lang w:val="en-US"/>
              </w:rPr>
              <w:t xml:space="preserve">and punctuality </w:t>
            </w:r>
            <w:r w:rsidRPr="009C17B3">
              <w:rPr>
                <w:rFonts w:cs="Arial"/>
                <w:iCs/>
                <w:color w:val="auto"/>
                <w:lang w:val="en-US"/>
              </w:rPr>
              <w:t xml:space="preserve">among disadvantaged pupils has been between </w:t>
            </w:r>
            <w:r w:rsidR="002C0276" w:rsidRPr="009C17B3">
              <w:rPr>
                <w:rFonts w:cs="Arial"/>
                <w:iCs/>
                <w:color w:val="auto"/>
                <w:lang w:val="en-US"/>
              </w:rPr>
              <w:t>1 - 3</w:t>
            </w:r>
            <w:r w:rsidRPr="009C17B3">
              <w:rPr>
                <w:rFonts w:cs="Arial"/>
                <w:iCs/>
                <w:color w:val="auto"/>
                <w:lang w:val="en-US"/>
              </w:rPr>
              <w:t>% lower than for non-disadvantaged pupils.</w:t>
            </w:r>
          </w:p>
          <w:p w14:paraId="11C3F301" w14:textId="2E9421DB" w:rsidR="00B92D62" w:rsidRPr="009C17B3" w:rsidRDefault="002C0276" w:rsidP="001502A9">
            <w:pPr>
              <w:suppressAutoHyphens w:val="0"/>
              <w:autoSpaceDN/>
              <w:spacing w:before="60" w:after="120" w:line="240" w:lineRule="auto"/>
              <w:ind w:left="57" w:right="57"/>
              <w:rPr>
                <w:rFonts w:cs="Arial"/>
                <w:iCs/>
                <w:color w:val="auto"/>
                <w:lang w:val="en-US"/>
              </w:rPr>
            </w:pPr>
            <w:r w:rsidRPr="009C17B3">
              <w:rPr>
                <w:rFonts w:cs="Arial"/>
                <w:iCs/>
                <w:color w:val="auto"/>
                <w:lang w:val="en-US"/>
              </w:rPr>
              <w:t>Over three years, the percentage of ‘persistently absent’ disadvantaged pupils ranged from 18%</w:t>
            </w:r>
            <w:r w:rsidR="001502A9" w:rsidRPr="009C17B3">
              <w:rPr>
                <w:rFonts w:cs="Arial"/>
                <w:iCs/>
                <w:color w:val="auto"/>
                <w:lang w:val="en-US"/>
              </w:rPr>
              <w:t xml:space="preserve"> - </w:t>
            </w:r>
            <w:r w:rsidRPr="009C17B3">
              <w:rPr>
                <w:rFonts w:cs="Arial"/>
                <w:iCs/>
                <w:color w:val="auto"/>
                <w:lang w:val="en-US"/>
              </w:rPr>
              <w:t>29</w:t>
            </w:r>
            <w:r w:rsidR="001502A9" w:rsidRPr="009C17B3">
              <w:rPr>
                <w:rFonts w:cs="Arial"/>
                <w:iCs/>
                <w:color w:val="auto"/>
                <w:lang w:val="en-US"/>
              </w:rPr>
              <w:t xml:space="preserve">% compared to </w:t>
            </w:r>
            <w:r w:rsidRPr="009C17B3">
              <w:rPr>
                <w:rFonts w:cs="Arial"/>
                <w:iCs/>
                <w:color w:val="auto"/>
                <w:lang w:val="en-US"/>
              </w:rPr>
              <w:t>8%</w:t>
            </w:r>
            <w:r w:rsidR="001502A9" w:rsidRPr="009C17B3">
              <w:rPr>
                <w:rFonts w:cs="Arial"/>
                <w:iCs/>
                <w:color w:val="auto"/>
                <w:lang w:val="en-US"/>
              </w:rPr>
              <w:t xml:space="preserve"> - </w:t>
            </w:r>
            <w:r w:rsidRPr="009C17B3">
              <w:rPr>
                <w:rFonts w:cs="Arial"/>
                <w:iCs/>
                <w:color w:val="auto"/>
                <w:lang w:val="en-US"/>
              </w:rPr>
              <w:t>10</w:t>
            </w:r>
            <w:r w:rsidR="001502A9" w:rsidRPr="009C17B3">
              <w:rPr>
                <w:rFonts w:cs="Arial"/>
                <w:iCs/>
                <w:color w:val="auto"/>
                <w:lang w:val="en-US"/>
              </w:rPr>
              <w:t>% of their peers during that period. Our assessments and observations indicate that absenteeism is negatively impacting disadvantaged pupils’ progress.</w:t>
            </w:r>
          </w:p>
          <w:p w14:paraId="03E38928" w14:textId="77777777" w:rsidR="002438A1" w:rsidRPr="009C17B3" w:rsidRDefault="002438A1" w:rsidP="001502A9">
            <w:pPr>
              <w:suppressAutoHyphens w:val="0"/>
              <w:autoSpaceDN/>
              <w:spacing w:before="60" w:after="120" w:line="240" w:lineRule="auto"/>
              <w:ind w:left="57" w:right="57"/>
              <w:rPr>
                <w:rFonts w:cs="Arial"/>
                <w:iCs/>
                <w:color w:val="auto"/>
                <w:lang w:val="en-US"/>
              </w:rPr>
            </w:pPr>
          </w:p>
          <w:tbl>
            <w:tblPr>
              <w:tblStyle w:val="TableGrid"/>
              <w:tblW w:w="0" w:type="auto"/>
              <w:tblInd w:w="57" w:type="dxa"/>
              <w:tblLook w:val="04A0" w:firstRow="1" w:lastRow="0" w:firstColumn="1" w:lastColumn="0" w:noHBand="0" w:noVBand="1"/>
            </w:tblPr>
            <w:tblGrid>
              <w:gridCol w:w="2662"/>
              <w:gridCol w:w="1688"/>
              <w:gridCol w:w="1688"/>
              <w:gridCol w:w="1688"/>
            </w:tblGrid>
            <w:tr w:rsidR="002438A1" w:rsidRPr="009C17B3" w14:paraId="15CFA1D7" w14:textId="77777777" w:rsidTr="002438A1">
              <w:tc>
                <w:tcPr>
                  <w:tcW w:w="2662" w:type="dxa"/>
                  <w:tcBorders>
                    <w:top w:val="single" w:sz="4" w:space="0" w:color="FFFFFF" w:themeColor="background1"/>
                    <w:left w:val="single" w:sz="4" w:space="0" w:color="FFFFFF" w:themeColor="background1"/>
                  </w:tcBorders>
                </w:tcPr>
                <w:p w14:paraId="6D03DB96" w14:textId="77777777" w:rsidR="002438A1" w:rsidRPr="009C17B3" w:rsidRDefault="002438A1" w:rsidP="002438A1">
                  <w:pPr>
                    <w:suppressAutoHyphens w:val="0"/>
                    <w:autoSpaceDN/>
                    <w:spacing w:before="60" w:after="120" w:line="240" w:lineRule="auto"/>
                    <w:ind w:right="57"/>
                    <w:rPr>
                      <w:rFonts w:cs="Arial"/>
                      <w:iCs/>
                      <w:color w:val="auto"/>
                      <w:sz w:val="22"/>
                      <w:szCs w:val="22"/>
                      <w:lang w:val="en-US"/>
                    </w:rPr>
                  </w:pPr>
                </w:p>
              </w:tc>
              <w:tc>
                <w:tcPr>
                  <w:tcW w:w="1688" w:type="dxa"/>
                  <w:shd w:val="clear" w:color="auto" w:fill="D9D9D9" w:themeFill="background1" w:themeFillShade="D9"/>
                  <w:vAlign w:val="center"/>
                </w:tcPr>
                <w:p w14:paraId="480BF085" w14:textId="77777777" w:rsidR="002438A1" w:rsidRPr="009C17B3" w:rsidRDefault="002438A1" w:rsidP="002438A1">
                  <w:pPr>
                    <w:suppressAutoHyphens w:val="0"/>
                    <w:autoSpaceDN/>
                    <w:spacing w:before="60" w:after="120" w:line="240" w:lineRule="auto"/>
                    <w:ind w:left="57" w:right="57"/>
                    <w:jc w:val="center"/>
                    <w:rPr>
                      <w:rFonts w:cs="Arial"/>
                      <w:iCs/>
                      <w:color w:val="auto"/>
                      <w:sz w:val="22"/>
                      <w:szCs w:val="22"/>
                      <w:lang w:val="en-US"/>
                    </w:rPr>
                  </w:pPr>
                  <w:r w:rsidRPr="009C17B3">
                    <w:rPr>
                      <w:rFonts w:cs="Arial"/>
                      <w:b/>
                      <w:iCs/>
                      <w:color w:val="auto"/>
                      <w:sz w:val="22"/>
                      <w:szCs w:val="22"/>
                      <w:lang w:val="en-US"/>
                    </w:rPr>
                    <w:t>2018-2019</w:t>
                  </w:r>
                </w:p>
              </w:tc>
              <w:tc>
                <w:tcPr>
                  <w:tcW w:w="1688" w:type="dxa"/>
                  <w:shd w:val="clear" w:color="auto" w:fill="D9D9D9" w:themeFill="background1" w:themeFillShade="D9"/>
                  <w:vAlign w:val="center"/>
                </w:tcPr>
                <w:p w14:paraId="0D16EEDE" w14:textId="77777777" w:rsidR="002438A1" w:rsidRPr="009C17B3" w:rsidRDefault="002438A1" w:rsidP="002438A1">
                  <w:pPr>
                    <w:suppressAutoHyphens w:val="0"/>
                    <w:autoSpaceDN/>
                    <w:spacing w:before="60" w:after="120" w:line="240" w:lineRule="auto"/>
                    <w:ind w:right="57"/>
                    <w:jc w:val="center"/>
                    <w:rPr>
                      <w:rFonts w:cs="Arial"/>
                      <w:b/>
                      <w:iCs/>
                      <w:color w:val="auto"/>
                      <w:sz w:val="22"/>
                      <w:szCs w:val="22"/>
                      <w:lang w:val="en-US"/>
                    </w:rPr>
                  </w:pPr>
                  <w:r w:rsidRPr="009C17B3">
                    <w:rPr>
                      <w:rFonts w:cs="Arial"/>
                      <w:b/>
                      <w:iCs/>
                      <w:color w:val="auto"/>
                      <w:sz w:val="22"/>
                      <w:szCs w:val="22"/>
                      <w:lang w:val="en-US"/>
                    </w:rPr>
                    <w:t>2019-2020*</w:t>
                  </w:r>
                </w:p>
              </w:tc>
              <w:tc>
                <w:tcPr>
                  <w:tcW w:w="1688" w:type="dxa"/>
                  <w:shd w:val="clear" w:color="auto" w:fill="D9D9D9" w:themeFill="background1" w:themeFillShade="D9"/>
                  <w:vAlign w:val="center"/>
                </w:tcPr>
                <w:p w14:paraId="43D6783D" w14:textId="77777777" w:rsidR="002438A1" w:rsidRPr="009C17B3" w:rsidRDefault="002438A1" w:rsidP="002438A1">
                  <w:pPr>
                    <w:suppressAutoHyphens w:val="0"/>
                    <w:autoSpaceDN/>
                    <w:spacing w:before="60" w:after="120" w:line="240" w:lineRule="auto"/>
                    <w:ind w:right="57"/>
                    <w:jc w:val="center"/>
                    <w:rPr>
                      <w:rFonts w:cs="Arial"/>
                      <w:b/>
                      <w:iCs/>
                      <w:color w:val="auto"/>
                      <w:sz w:val="22"/>
                      <w:szCs w:val="22"/>
                      <w:lang w:val="en-US"/>
                    </w:rPr>
                  </w:pPr>
                  <w:r w:rsidRPr="009C17B3">
                    <w:rPr>
                      <w:rFonts w:cs="Arial"/>
                      <w:b/>
                      <w:iCs/>
                      <w:color w:val="auto"/>
                      <w:sz w:val="22"/>
                      <w:szCs w:val="22"/>
                      <w:lang w:val="en-US"/>
                    </w:rPr>
                    <w:t>2020-2021</w:t>
                  </w:r>
                </w:p>
              </w:tc>
            </w:tr>
            <w:tr w:rsidR="002438A1" w:rsidRPr="009C17B3" w14:paraId="23CF1E39" w14:textId="77777777" w:rsidTr="002438A1">
              <w:tc>
                <w:tcPr>
                  <w:tcW w:w="2662" w:type="dxa"/>
                  <w:shd w:val="clear" w:color="auto" w:fill="C6D9F1" w:themeFill="text2" w:themeFillTint="33"/>
                </w:tcPr>
                <w:p w14:paraId="59807B3D" w14:textId="162CB7C9" w:rsidR="002438A1" w:rsidRPr="009C17B3" w:rsidRDefault="002438A1" w:rsidP="002438A1">
                  <w:pPr>
                    <w:suppressAutoHyphens w:val="0"/>
                    <w:autoSpaceDN/>
                    <w:spacing w:before="60" w:after="120" w:line="240" w:lineRule="auto"/>
                    <w:ind w:right="57"/>
                    <w:rPr>
                      <w:rFonts w:cs="Arial"/>
                      <w:b/>
                      <w:iCs/>
                      <w:color w:val="auto"/>
                      <w:sz w:val="22"/>
                      <w:szCs w:val="22"/>
                      <w:lang w:val="en-US"/>
                    </w:rPr>
                  </w:pPr>
                  <w:r w:rsidRPr="009C17B3">
                    <w:rPr>
                      <w:rFonts w:cs="Arial"/>
                      <w:b/>
                      <w:iCs/>
                      <w:color w:val="auto"/>
                      <w:sz w:val="22"/>
                      <w:szCs w:val="22"/>
                      <w:lang w:val="en-US"/>
                    </w:rPr>
                    <w:t>Attendance</w:t>
                  </w:r>
                  <w:r w:rsidR="00382CE2">
                    <w:rPr>
                      <w:rFonts w:cs="Arial"/>
                      <w:b/>
                      <w:iCs/>
                      <w:color w:val="auto"/>
                      <w:sz w:val="22"/>
                      <w:szCs w:val="22"/>
                      <w:lang w:val="en-US"/>
                    </w:rPr>
                    <w:t xml:space="preserve"> (non pp)</w:t>
                  </w:r>
                </w:p>
              </w:tc>
              <w:tc>
                <w:tcPr>
                  <w:tcW w:w="1688" w:type="dxa"/>
                </w:tcPr>
                <w:p w14:paraId="3104AD9A" w14:textId="519B15C3" w:rsidR="002438A1" w:rsidRPr="009C17B3" w:rsidRDefault="002438A1" w:rsidP="002438A1">
                  <w:pPr>
                    <w:suppressAutoHyphens w:val="0"/>
                    <w:autoSpaceDN/>
                    <w:spacing w:before="60" w:after="120" w:line="240" w:lineRule="auto"/>
                    <w:ind w:right="57"/>
                    <w:jc w:val="center"/>
                    <w:rPr>
                      <w:rFonts w:cs="Arial"/>
                      <w:iCs/>
                      <w:color w:val="auto"/>
                      <w:sz w:val="22"/>
                      <w:szCs w:val="22"/>
                      <w:lang w:val="en-US"/>
                    </w:rPr>
                  </w:pPr>
                  <w:r w:rsidRPr="009C17B3">
                    <w:rPr>
                      <w:rFonts w:cs="Arial"/>
                      <w:iCs/>
                      <w:color w:val="auto"/>
                      <w:lang w:val="en-US"/>
                    </w:rPr>
                    <w:t>95%</w:t>
                  </w:r>
                </w:p>
              </w:tc>
              <w:tc>
                <w:tcPr>
                  <w:tcW w:w="1688" w:type="dxa"/>
                </w:tcPr>
                <w:p w14:paraId="1B84A9A4" w14:textId="366BD87C" w:rsidR="002438A1" w:rsidRPr="009C17B3" w:rsidRDefault="002438A1" w:rsidP="002438A1">
                  <w:pPr>
                    <w:suppressAutoHyphens w:val="0"/>
                    <w:autoSpaceDN/>
                    <w:spacing w:before="60" w:after="120" w:line="240" w:lineRule="auto"/>
                    <w:ind w:right="57"/>
                    <w:jc w:val="center"/>
                    <w:rPr>
                      <w:rFonts w:cs="Arial"/>
                      <w:iCs/>
                      <w:color w:val="auto"/>
                      <w:sz w:val="22"/>
                      <w:szCs w:val="22"/>
                      <w:lang w:val="en-US"/>
                    </w:rPr>
                  </w:pPr>
                  <w:r w:rsidRPr="009C17B3">
                    <w:rPr>
                      <w:rFonts w:cs="Arial"/>
                      <w:iCs/>
                      <w:color w:val="auto"/>
                      <w:lang w:val="en-US"/>
                    </w:rPr>
                    <w:t>96.1%</w:t>
                  </w:r>
                </w:p>
              </w:tc>
              <w:tc>
                <w:tcPr>
                  <w:tcW w:w="1688" w:type="dxa"/>
                </w:tcPr>
                <w:p w14:paraId="4B6CB100" w14:textId="58B15874" w:rsidR="002438A1" w:rsidRPr="009C17B3" w:rsidRDefault="002438A1" w:rsidP="002438A1">
                  <w:pPr>
                    <w:suppressAutoHyphens w:val="0"/>
                    <w:autoSpaceDN/>
                    <w:spacing w:before="60" w:after="120" w:line="240" w:lineRule="auto"/>
                    <w:ind w:right="57"/>
                    <w:jc w:val="center"/>
                    <w:rPr>
                      <w:rFonts w:cs="Arial"/>
                      <w:iCs/>
                      <w:color w:val="auto"/>
                      <w:sz w:val="22"/>
                      <w:szCs w:val="22"/>
                      <w:lang w:val="en-US"/>
                    </w:rPr>
                  </w:pPr>
                  <w:r w:rsidRPr="009C17B3">
                    <w:rPr>
                      <w:rFonts w:cs="Arial"/>
                      <w:iCs/>
                      <w:color w:val="auto"/>
                      <w:lang w:val="en-US"/>
                    </w:rPr>
                    <w:t>95.7%</w:t>
                  </w:r>
                </w:p>
              </w:tc>
            </w:tr>
            <w:tr w:rsidR="002438A1" w:rsidRPr="009C17B3" w14:paraId="1BDABFCF" w14:textId="77777777" w:rsidTr="002438A1">
              <w:tc>
                <w:tcPr>
                  <w:tcW w:w="2662" w:type="dxa"/>
                  <w:shd w:val="clear" w:color="auto" w:fill="D9D9D9" w:themeFill="background1" w:themeFillShade="D9"/>
                </w:tcPr>
                <w:p w14:paraId="5BC746A6" w14:textId="77777777" w:rsidR="002438A1" w:rsidRPr="009C17B3" w:rsidRDefault="002438A1" w:rsidP="002438A1">
                  <w:pPr>
                    <w:suppressAutoHyphens w:val="0"/>
                    <w:autoSpaceDN/>
                    <w:spacing w:before="60" w:after="120" w:line="240" w:lineRule="auto"/>
                    <w:ind w:right="57"/>
                    <w:rPr>
                      <w:rFonts w:cs="Arial"/>
                      <w:b/>
                      <w:iCs/>
                      <w:color w:val="auto"/>
                      <w:sz w:val="22"/>
                      <w:szCs w:val="22"/>
                      <w:lang w:val="en-US"/>
                    </w:rPr>
                  </w:pPr>
                  <w:r w:rsidRPr="009C17B3">
                    <w:rPr>
                      <w:rFonts w:cs="Arial"/>
                      <w:b/>
                      <w:iCs/>
                      <w:color w:val="auto"/>
                      <w:sz w:val="22"/>
                      <w:szCs w:val="22"/>
                      <w:lang w:val="en-US"/>
                    </w:rPr>
                    <w:t>Disadvantaged</w:t>
                  </w:r>
                </w:p>
              </w:tc>
              <w:tc>
                <w:tcPr>
                  <w:tcW w:w="1688" w:type="dxa"/>
                </w:tcPr>
                <w:p w14:paraId="06EE3543" w14:textId="28929262" w:rsidR="002438A1" w:rsidRPr="009C17B3" w:rsidRDefault="002438A1" w:rsidP="002438A1">
                  <w:pPr>
                    <w:suppressAutoHyphens w:val="0"/>
                    <w:autoSpaceDN/>
                    <w:spacing w:before="60" w:after="120" w:line="240" w:lineRule="auto"/>
                    <w:ind w:right="57"/>
                    <w:jc w:val="center"/>
                    <w:rPr>
                      <w:rFonts w:cs="Arial"/>
                      <w:iCs/>
                      <w:color w:val="auto"/>
                      <w:sz w:val="22"/>
                      <w:szCs w:val="22"/>
                      <w:lang w:val="en-US"/>
                    </w:rPr>
                  </w:pPr>
                  <w:r w:rsidRPr="009C17B3">
                    <w:rPr>
                      <w:rFonts w:cs="Arial"/>
                      <w:iCs/>
                      <w:color w:val="auto"/>
                      <w:lang w:val="en-US"/>
                    </w:rPr>
                    <w:t xml:space="preserve">94% </w:t>
                  </w:r>
                </w:p>
              </w:tc>
              <w:tc>
                <w:tcPr>
                  <w:tcW w:w="1688" w:type="dxa"/>
                </w:tcPr>
                <w:p w14:paraId="7B7DEE7A" w14:textId="5AEAA0AA" w:rsidR="002438A1" w:rsidRPr="009C17B3" w:rsidRDefault="002438A1" w:rsidP="002438A1">
                  <w:pPr>
                    <w:suppressAutoHyphens w:val="0"/>
                    <w:autoSpaceDN/>
                    <w:spacing w:before="60" w:after="120" w:line="240" w:lineRule="auto"/>
                    <w:ind w:right="57"/>
                    <w:jc w:val="center"/>
                    <w:rPr>
                      <w:rFonts w:cs="Arial"/>
                      <w:iCs/>
                      <w:color w:val="auto"/>
                      <w:sz w:val="22"/>
                      <w:szCs w:val="22"/>
                      <w:lang w:val="en-US"/>
                    </w:rPr>
                  </w:pPr>
                  <w:r w:rsidRPr="009C17B3">
                    <w:rPr>
                      <w:rFonts w:cs="Arial"/>
                      <w:iCs/>
                      <w:color w:val="auto"/>
                      <w:lang w:val="en-US"/>
                    </w:rPr>
                    <w:t>94.5%</w:t>
                  </w:r>
                </w:p>
              </w:tc>
              <w:tc>
                <w:tcPr>
                  <w:tcW w:w="1688" w:type="dxa"/>
                </w:tcPr>
                <w:p w14:paraId="2932C5CB" w14:textId="328D19B0" w:rsidR="002438A1" w:rsidRPr="009C17B3" w:rsidRDefault="002438A1" w:rsidP="002438A1">
                  <w:pPr>
                    <w:suppressAutoHyphens w:val="0"/>
                    <w:autoSpaceDN/>
                    <w:spacing w:before="60" w:after="120" w:line="240" w:lineRule="auto"/>
                    <w:ind w:right="57"/>
                    <w:jc w:val="center"/>
                    <w:rPr>
                      <w:rFonts w:cs="Arial"/>
                      <w:iCs/>
                      <w:color w:val="auto"/>
                      <w:sz w:val="22"/>
                      <w:szCs w:val="22"/>
                      <w:lang w:val="en-US"/>
                    </w:rPr>
                  </w:pPr>
                  <w:r w:rsidRPr="009C17B3">
                    <w:rPr>
                      <w:rFonts w:cs="Arial"/>
                      <w:iCs/>
                      <w:color w:val="auto"/>
                      <w:lang w:val="en-US"/>
                    </w:rPr>
                    <w:t>92.5%</w:t>
                  </w:r>
                </w:p>
              </w:tc>
            </w:tr>
            <w:tr w:rsidR="002438A1" w:rsidRPr="009C17B3" w14:paraId="530F5250" w14:textId="77777777" w:rsidTr="002438A1">
              <w:tc>
                <w:tcPr>
                  <w:tcW w:w="2662" w:type="dxa"/>
                  <w:shd w:val="clear" w:color="auto" w:fill="D9D9D9" w:themeFill="background1" w:themeFillShade="D9"/>
                </w:tcPr>
                <w:p w14:paraId="31FD317B" w14:textId="77777777" w:rsidR="002438A1" w:rsidRPr="009C17B3" w:rsidRDefault="002438A1" w:rsidP="002438A1">
                  <w:pPr>
                    <w:suppressAutoHyphens w:val="0"/>
                    <w:autoSpaceDN/>
                    <w:spacing w:before="60" w:after="120" w:line="240" w:lineRule="auto"/>
                    <w:ind w:left="57" w:right="57"/>
                    <w:rPr>
                      <w:rFonts w:cs="Arial"/>
                      <w:b/>
                      <w:iCs/>
                      <w:color w:val="auto"/>
                      <w:sz w:val="22"/>
                      <w:szCs w:val="22"/>
                      <w:lang w:val="en-US"/>
                    </w:rPr>
                  </w:pPr>
                  <w:r w:rsidRPr="009C17B3">
                    <w:rPr>
                      <w:rFonts w:cs="Arial"/>
                      <w:b/>
                      <w:iCs/>
                      <w:color w:val="auto"/>
                      <w:sz w:val="22"/>
                      <w:szCs w:val="22"/>
                      <w:lang w:val="en-US"/>
                    </w:rPr>
                    <w:t>Gap</w:t>
                  </w:r>
                </w:p>
              </w:tc>
              <w:tc>
                <w:tcPr>
                  <w:tcW w:w="1688" w:type="dxa"/>
                </w:tcPr>
                <w:p w14:paraId="596007E2" w14:textId="33349691" w:rsidR="002438A1" w:rsidRPr="009C17B3" w:rsidRDefault="002438A1" w:rsidP="002438A1">
                  <w:pPr>
                    <w:suppressAutoHyphens w:val="0"/>
                    <w:autoSpaceDN/>
                    <w:spacing w:before="60" w:after="120" w:line="240" w:lineRule="auto"/>
                    <w:ind w:right="57"/>
                    <w:jc w:val="center"/>
                    <w:rPr>
                      <w:rFonts w:cs="Arial"/>
                      <w:iCs/>
                      <w:color w:val="auto"/>
                      <w:sz w:val="22"/>
                      <w:szCs w:val="22"/>
                      <w:lang w:val="en-US"/>
                    </w:rPr>
                  </w:pPr>
                  <w:r w:rsidRPr="009C17B3">
                    <w:rPr>
                      <w:rFonts w:cs="Arial"/>
                      <w:iCs/>
                      <w:color w:val="auto"/>
                      <w:lang w:val="en-US"/>
                    </w:rPr>
                    <w:t xml:space="preserve"> </w:t>
                  </w:r>
                  <w:r w:rsidR="00CF626B" w:rsidRPr="009C17B3">
                    <w:rPr>
                      <w:rFonts w:cs="Arial"/>
                      <w:iCs/>
                      <w:color w:val="auto"/>
                      <w:lang w:val="en-US"/>
                    </w:rPr>
                    <w:t>-</w:t>
                  </w:r>
                  <w:r w:rsidRPr="009C17B3">
                    <w:rPr>
                      <w:rFonts w:cs="Arial"/>
                      <w:iCs/>
                      <w:color w:val="auto"/>
                      <w:lang w:val="en-US"/>
                    </w:rPr>
                    <w:t>1%</w:t>
                  </w:r>
                </w:p>
              </w:tc>
              <w:tc>
                <w:tcPr>
                  <w:tcW w:w="1688" w:type="dxa"/>
                </w:tcPr>
                <w:p w14:paraId="541B5EE3" w14:textId="246BEB6F" w:rsidR="002438A1" w:rsidRPr="009C17B3" w:rsidRDefault="00CF626B" w:rsidP="002438A1">
                  <w:pPr>
                    <w:suppressAutoHyphens w:val="0"/>
                    <w:autoSpaceDN/>
                    <w:spacing w:before="60" w:after="120" w:line="240" w:lineRule="auto"/>
                    <w:ind w:right="57"/>
                    <w:jc w:val="center"/>
                    <w:rPr>
                      <w:rFonts w:cs="Arial"/>
                      <w:iCs/>
                      <w:color w:val="auto"/>
                      <w:sz w:val="22"/>
                      <w:szCs w:val="22"/>
                      <w:lang w:val="en-US"/>
                    </w:rPr>
                  </w:pPr>
                  <w:r w:rsidRPr="009C17B3">
                    <w:rPr>
                      <w:rFonts w:cs="Arial"/>
                      <w:iCs/>
                      <w:color w:val="auto"/>
                      <w:lang w:val="en-US"/>
                    </w:rPr>
                    <w:t>-</w:t>
                  </w:r>
                  <w:r w:rsidR="002438A1" w:rsidRPr="009C17B3">
                    <w:rPr>
                      <w:rFonts w:cs="Arial"/>
                      <w:iCs/>
                      <w:color w:val="auto"/>
                      <w:lang w:val="en-US"/>
                    </w:rPr>
                    <w:t>1.6%</w:t>
                  </w:r>
                </w:p>
              </w:tc>
              <w:tc>
                <w:tcPr>
                  <w:tcW w:w="1688" w:type="dxa"/>
                </w:tcPr>
                <w:p w14:paraId="391418FC" w14:textId="45B9404C" w:rsidR="002438A1" w:rsidRPr="009C17B3" w:rsidRDefault="00CF626B" w:rsidP="002438A1">
                  <w:pPr>
                    <w:suppressAutoHyphens w:val="0"/>
                    <w:autoSpaceDN/>
                    <w:spacing w:before="60" w:after="120" w:line="240" w:lineRule="auto"/>
                    <w:ind w:right="57"/>
                    <w:jc w:val="center"/>
                    <w:rPr>
                      <w:rFonts w:cs="Arial"/>
                      <w:iCs/>
                      <w:color w:val="auto"/>
                      <w:sz w:val="22"/>
                      <w:szCs w:val="22"/>
                      <w:lang w:val="en-US"/>
                    </w:rPr>
                  </w:pPr>
                  <w:r w:rsidRPr="009C17B3">
                    <w:rPr>
                      <w:rFonts w:cs="Arial"/>
                      <w:iCs/>
                      <w:color w:val="auto"/>
                      <w:lang w:val="en-US"/>
                    </w:rPr>
                    <w:t>-</w:t>
                  </w:r>
                  <w:r w:rsidR="002438A1" w:rsidRPr="009C17B3">
                    <w:rPr>
                      <w:rFonts w:cs="Arial"/>
                      <w:iCs/>
                      <w:color w:val="auto"/>
                      <w:lang w:val="en-US"/>
                    </w:rPr>
                    <w:t>3.2%</w:t>
                  </w:r>
                </w:p>
              </w:tc>
            </w:tr>
          </w:tbl>
          <w:p w14:paraId="0B0E1689" w14:textId="776ED4D5" w:rsidR="002A7851" w:rsidRPr="009C17B3" w:rsidRDefault="002438A1" w:rsidP="001502A9">
            <w:pPr>
              <w:suppressAutoHyphens w:val="0"/>
              <w:autoSpaceDN/>
              <w:spacing w:before="60" w:after="120" w:line="240" w:lineRule="auto"/>
              <w:ind w:left="57" w:right="57"/>
              <w:rPr>
                <w:rFonts w:cs="Arial"/>
                <w:iCs/>
                <w:color w:val="auto"/>
                <w:lang w:val="en-US"/>
              </w:rPr>
            </w:pPr>
            <w:r w:rsidRPr="009C17B3">
              <w:rPr>
                <w:rFonts w:cs="Arial"/>
                <w:iCs/>
                <w:color w:val="auto"/>
                <w:lang w:val="en-US"/>
              </w:rPr>
              <w:t>*3 half-terms only</w:t>
            </w:r>
          </w:p>
          <w:p w14:paraId="71E7EE3B" w14:textId="77777777" w:rsidR="002438A1" w:rsidRPr="009C17B3" w:rsidRDefault="002438A1" w:rsidP="001502A9">
            <w:pPr>
              <w:suppressAutoHyphens w:val="0"/>
              <w:autoSpaceDN/>
              <w:spacing w:before="60" w:after="120" w:line="240" w:lineRule="auto"/>
              <w:ind w:left="57" w:right="57"/>
              <w:rPr>
                <w:rFonts w:cs="Arial"/>
                <w:iCs/>
                <w:color w:val="auto"/>
                <w:lang w:val="en-US"/>
              </w:rPr>
            </w:pPr>
          </w:p>
          <w:tbl>
            <w:tblPr>
              <w:tblStyle w:val="TableGrid"/>
              <w:tblW w:w="0" w:type="auto"/>
              <w:tblInd w:w="57" w:type="dxa"/>
              <w:tblLook w:val="04A0" w:firstRow="1" w:lastRow="0" w:firstColumn="1" w:lastColumn="0" w:noHBand="0" w:noVBand="1"/>
            </w:tblPr>
            <w:tblGrid>
              <w:gridCol w:w="2662"/>
              <w:gridCol w:w="1688"/>
              <w:gridCol w:w="1688"/>
              <w:gridCol w:w="1688"/>
            </w:tblGrid>
            <w:tr w:rsidR="002A7851" w:rsidRPr="009C17B3" w14:paraId="02595E1C" w14:textId="77777777" w:rsidTr="002438A1">
              <w:tc>
                <w:tcPr>
                  <w:tcW w:w="2662" w:type="dxa"/>
                  <w:tcBorders>
                    <w:top w:val="single" w:sz="4" w:space="0" w:color="FFFFFF" w:themeColor="background1"/>
                    <w:left w:val="single" w:sz="4" w:space="0" w:color="FFFFFF" w:themeColor="background1"/>
                  </w:tcBorders>
                </w:tcPr>
                <w:p w14:paraId="7D5C6E13" w14:textId="1A67B369" w:rsidR="002A7851" w:rsidRPr="009C17B3" w:rsidRDefault="002A7851" w:rsidP="001502A9">
                  <w:pPr>
                    <w:suppressAutoHyphens w:val="0"/>
                    <w:autoSpaceDN/>
                    <w:spacing w:before="60" w:after="120" w:line="240" w:lineRule="auto"/>
                    <w:ind w:right="57"/>
                    <w:rPr>
                      <w:rFonts w:cs="Arial"/>
                      <w:iCs/>
                      <w:color w:val="auto"/>
                      <w:sz w:val="22"/>
                      <w:szCs w:val="22"/>
                      <w:lang w:val="en-US"/>
                    </w:rPr>
                  </w:pPr>
                </w:p>
              </w:tc>
              <w:tc>
                <w:tcPr>
                  <w:tcW w:w="1688" w:type="dxa"/>
                  <w:shd w:val="clear" w:color="auto" w:fill="D9D9D9" w:themeFill="background1" w:themeFillShade="D9"/>
                  <w:vAlign w:val="center"/>
                </w:tcPr>
                <w:p w14:paraId="5DF7D6E5" w14:textId="5B1284D7" w:rsidR="002A7851" w:rsidRPr="009C17B3" w:rsidRDefault="002A7851" w:rsidP="002A7851">
                  <w:pPr>
                    <w:suppressAutoHyphens w:val="0"/>
                    <w:autoSpaceDN/>
                    <w:spacing w:before="60" w:after="120" w:line="240" w:lineRule="auto"/>
                    <w:ind w:left="57" w:right="57"/>
                    <w:jc w:val="center"/>
                    <w:rPr>
                      <w:rFonts w:cs="Arial"/>
                      <w:iCs/>
                      <w:color w:val="auto"/>
                      <w:sz w:val="22"/>
                      <w:szCs w:val="22"/>
                      <w:lang w:val="en-US"/>
                    </w:rPr>
                  </w:pPr>
                  <w:r w:rsidRPr="009C17B3">
                    <w:rPr>
                      <w:rFonts w:cs="Arial"/>
                      <w:b/>
                      <w:iCs/>
                      <w:color w:val="auto"/>
                      <w:sz w:val="22"/>
                      <w:szCs w:val="22"/>
                      <w:lang w:val="en-US"/>
                    </w:rPr>
                    <w:t>2018-2019</w:t>
                  </w:r>
                </w:p>
              </w:tc>
              <w:tc>
                <w:tcPr>
                  <w:tcW w:w="1688" w:type="dxa"/>
                  <w:shd w:val="clear" w:color="auto" w:fill="D9D9D9" w:themeFill="background1" w:themeFillShade="D9"/>
                  <w:vAlign w:val="center"/>
                </w:tcPr>
                <w:p w14:paraId="07FC031C" w14:textId="2FD76E8C" w:rsidR="002A7851" w:rsidRPr="009C17B3" w:rsidRDefault="002A7851" w:rsidP="002A7851">
                  <w:pPr>
                    <w:suppressAutoHyphens w:val="0"/>
                    <w:autoSpaceDN/>
                    <w:spacing w:before="60" w:after="120" w:line="240" w:lineRule="auto"/>
                    <w:ind w:right="57"/>
                    <w:jc w:val="center"/>
                    <w:rPr>
                      <w:rFonts w:cs="Arial"/>
                      <w:b/>
                      <w:iCs/>
                      <w:color w:val="auto"/>
                      <w:sz w:val="22"/>
                      <w:szCs w:val="22"/>
                      <w:lang w:val="en-US"/>
                    </w:rPr>
                  </w:pPr>
                  <w:r w:rsidRPr="009C17B3">
                    <w:rPr>
                      <w:rFonts w:cs="Arial"/>
                      <w:b/>
                      <w:iCs/>
                      <w:color w:val="auto"/>
                      <w:sz w:val="22"/>
                      <w:szCs w:val="22"/>
                      <w:lang w:val="en-US"/>
                    </w:rPr>
                    <w:t>2019-2020</w:t>
                  </w:r>
                  <w:r w:rsidR="002438A1" w:rsidRPr="009C17B3">
                    <w:rPr>
                      <w:rFonts w:cs="Arial"/>
                      <w:b/>
                      <w:iCs/>
                      <w:color w:val="auto"/>
                      <w:sz w:val="22"/>
                      <w:szCs w:val="22"/>
                      <w:lang w:val="en-US"/>
                    </w:rPr>
                    <w:t>*</w:t>
                  </w:r>
                </w:p>
              </w:tc>
              <w:tc>
                <w:tcPr>
                  <w:tcW w:w="1688" w:type="dxa"/>
                  <w:shd w:val="clear" w:color="auto" w:fill="D9D9D9" w:themeFill="background1" w:themeFillShade="D9"/>
                  <w:vAlign w:val="center"/>
                </w:tcPr>
                <w:p w14:paraId="6A0FFC92" w14:textId="4AF59149" w:rsidR="002A7851" w:rsidRPr="009C17B3" w:rsidRDefault="002A7851" w:rsidP="002A7851">
                  <w:pPr>
                    <w:suppressAutoHyphens w:val="0"/>
                    <w:autoSpaceDN/>
                    <w:spacing w:before="60" w:after="120" w:line="240" w:lineRule="auto"/>
                    <w:ind w:right="57"/>
                    <w:jc w:val="center"/>
                    <w:rPr>
                      <w:rFonts w:cs="Arial"/>
                      <w:b/>
                      <w:iCs/>
                      <w:color w:val="auto"/>
                      <w:sz w:val="22"/>
                      <w:szCs w:val="22"/>
                      <w:lang w:val="en-US"/>
                    </w:rPr>
                  </w:pPr>
                  <w:r w:rsidRPr="009C17B3">
                    <w:rPr>
                      <w:rFonts w:cs="Arial"/>
                      <w:b/>
                      <w:iCs/>
                      <w:color w:val="auto"/>
                      <w:sz w:val="22"/>
                      <w:szCs w:val="22"/>
                      <w:lang w:val="en-US"/>
                    </w:rPr>
                    <w:t>2020-2021</w:t>
                  </w:r>
                </w:p>
              </w:tc>
            </w:tr>
            <w:tr w:rsidR="002438A1" w:rsidRPr="009C17B3" w14:paraId="363B30AB" w14:textId="77777777" w:rsidTr="002438A1">
              <w:tc>
                <w:tcPr>
                  <w:tcW w:w="2662" w:type="dxa"/>
                  <w:shd w:val="clear" w:color="auto" w:fill="C6D9F1" w:themeFill="text2" w:themeFillTint="33"/>
                </w:tcPr>
                <w:p w14:paraId="02565A36" w14:textId="54C98CDD" w:rsidR="002438A1" w:rsidRPr="009C17B3" w:rsidRDefault="002438A1" w:rsidP="002438A1">
                  <w:pPr>
                    <w:suppressAutoHyphens w:val="0"/>
                    <w:autoSpaceDN/>
                    <w:spacing w:before="60" w:after="120" w:line="240" w:lineRule="auto"/>
                    <w:ind w:right="57"/>
                    <w:rPr>
                      <w:rFonts w:cs="Arial"/>
                      <w:b/>
                      <w:iCs/>
                      <w:color w:val="auto"/>
                      <w:sz w:val="22"/>
                      <w:szCs w:val="22"/>
                      <w:lang w:val="en-US"/>
                    </w:rPr>
                  </w:pPr>
                  <w:r w:rsidRPr="009C17B3">
                    <w:rPr>
                      <w:rFonts w:cs="Arial"/>
                      <w:b/>
                      <w:iCs/>
                      <w:color w:val="auto"/>
                      <w:sz w:val="22"/>
                      <w:szCs w:val="22"/>
                      <w:lang w:val="en-US"/>
                    </w:rPr>
                    <w:t>Persistent Absentees</w:t>
                  </w:r>
                  <w:r w:rsidR="00382CE2">
                    <w:rPr>
                      <w:rFonts w:cs="Arial"/>
                      <w:b/>
                      <w:iCs/>
                      <w:color w:val="auto"/>
                      <w:sz w:val="22"/>
                      <w:szCs w:val="22"/>
                      <w:lang w:val="en-US"/>
                    </w:rPr>
                    <w:t xml:space="preserve"> (non pp)</w:t>
                  </w:r>
                </w:p>
              </w:tc>
              <w:tc>
                <w:tcPr>
                  <w:tcW w:w="1688" w:type="dxa"/>
                  <w:vAlign w:val="center"/>
                </w:tcPr>
                <w:p w14:paraId="45CF6F88" w14:textId="606755E9" w:rsidR="002438A1" w:rsidRPr="009C17B3" w:rsidRDefault="002438A1" w:rsidP="002438A1">
                  <w:pPr>
                    <w:suppressAutoHyphens w:val="0"/>
                    <w:autoSpaceDN/>
                    <w:spacing w:before="60" w:after="120" w:line="240" w:lineRule="auto"/>
                    <w:ind w:right="57"/>
                    <w:jc w:val="center"/>
                    <w:rPr>
                      <w:rFonts w:cs="Arial"/>
                      <w:iCs/>
                      <w:color w:val="auto"/>
                      <w:sz w:val="22"/>
                      <w:szCs w:val="22"/>
                      <w:lang w:val="en-US"/>
                    </w:rPr>
                  </w:pPr>
                  <w:r w:rsidRPr="009C17B3">
                    <w:rPr>
                      <w:rFonts w:cs="Arial"/>
                      <w:iCs/>
                      <w:color w:val="auto"/>
                      <w:sz w:val="22"/>
                      <w:szCs w:val="22"/>
                      <w:lang w:val="en-US"/>
                    </w:rPr>
                    <w:t>11.65%</w:t>
                  </w:r>
                </w:p>
              </w:tc>
              <w:tc>
                <w:tcPr>
                  <w:tcW w:w="1688" w:type="dxa"/>
                </w:tcPr>
                <w:p w14:paraId="41F68ACD" w14:textId="7970FEB3" w:rsidR="002438A1" w:rsidRPr="009C17B3" w:rsidRDefault="002438A1" w:rsidP="002438A1">
                  <w:pPr>
                    <w:suppressAutoHyphens w:val="0"/>
                    <w:autoSpaceDN/>
                    <w:spacing w:before="60" w:after="120" w:line="240" w:lineRule="auto"/>
                    <w:ind w:right="57"/>
                    <w:jc w:val="center"/>
                    <w:rPr>
                      <w:rFonts w:cs="Arial"/>
                      <w:iCs/>
                      <w:color w:val="auto"/>
                      <w:sz w:val="22"/>
                      <w:szCs w:val="22"/>
                      <w:lang w:val="en-US"/>
                    </w:rPr>
                  </w:pPr>
                  <w:r w:rsidRPr="009C17B3">
                    <w:rPr>
                      <w:rFonts w:cs="Arial"/>
                      <w:iCs/>
                      <w:color w:val="auto"/>
                      <w:lang w:val="en-US"/>
                    </w:rPr>
                    <w:t xml:space="preserve">10.38% </w:t>
                  </w:r>
                </w:p>
              </w:tc>
              <w:tc>
                <w:tcPr>
                  <w:tcW w:w="1688" w:type="dxa"/>
                </w:tcPr>
                <w:p w14:paraId="2A37B583" w14:textId="2311B44F" w:rsidR="002438A1" w:rsidRPr="009C17B3" w:rsidRDefault="002438A1" w:rsidP="002438A1">
                  <w:pPr>
                    <w:suppressAutoHyphens w:val="0"/>
                    <w:autoSpaceDN/>
                    <w:spacing w:before="60" w:after="120" w:line="240" w:lineRule="auto"/>
                    <w:ind w:right="57"/>
                    <w:jc w:val="center"/>
                    <w:rPr>
                      <w:rFonts w:cs="Arial"/>
                      <w:iCs/>
                      <w:color w:val="auto"/>
                      <w:sz w:val="22"/>
                      <w:szCs w:val="22"/>
                      <w:lang w:val="en-US"/>
                    </w:rPr>
                  </w:pPr>
                  <w:r w:rsidRPr="009C17B3">
                    <w:rPr>
                      <w:rFonts w:cs="Arial"/>
                      <w:iCs/>
                      <w:color w:val="auto"/>
                      <w:lang w:val="en-US"/>
                    </w:rPr>
                    <w:t xml:space="preserve">8% </w:t>
                  </w:r>
                </w:p>
              </w:tc>
            </w:tr>
            <w:tr w:rsidR="002438A1" w:rsidRPr="009C17B3" w14:paraId="5243D0BC" w14:textId="77777777" w:rsidTr="002438A1">
              <w:tc>
                <w:tcPr>
                  <w:tcW w:w="2662" w:type="dxa"/>
                  <w:shd w:val="clear" w:color="auto" w:fill="D9D9D9" w:themeFill="background1" w:themeFillShade="D9"/>
                </w:tcPr>
                <w:p w14:paraId="397C0F52" w14:textId="67269ADB" w:rsidR="002438A1" w:rsidRPr="009C17B3" w:rsidRDefault="002438A1" w:rsidP="002438A1">
                  <w:pPr>
                    <w:suppressAutoHyphens w:val="0"/>
                    <w:autoSpaceDN/>
                    <w:spacing w:before="60" w:after="120" w:line="240" w:lineRule="auto"/>
                    <w:ind w:right="57"/>
                    <w:rPr>
                      <w:rFonts w:cs="Arial"/>
                      <w:b/>
                      <w:iCs/>
                      <w:color w:val="auto"/>
                      <w:sz w:val="22"/>
                      <w:szCs w:val="22"/>
                      <w:lang w:val="en-US"/>
                    </w:rPr>
                  </w:pPr>
                  <w:r w:rsidRPr="009C17B3">
                    <w:rPr>
                      <w:rFonts w:cs="Arial"/>
                      <w:b/>
                      <w:iCs/>
                      <w:color w:val="auto"/>
                      <w:sz w:val="22"/>
                      <w:szCs w:val="22"/>
                      <w:lang w:val="en-US"/>
                    </w:rPr>
                    <w:t>Disadvantaged</w:t>
                  </w:r>
                </w:p>
              </w:tc>
              <w:tc>
                <w:tcPr>
                  <w:tcW w:w="1688" w:type="dxa"/>
                  <w:vAlign w:val="center"/>
                </w:tcPr>
                <w:p w14:paraId="67648AA4" w14:textId="5B336B8F" w:rsidR="002438A1" w:rsidRPr="009C17B3" w:rsidRDefault="002438A1" w:rsidP="002438A1">
                  <w:pPr>
                    <w:suppressAutoHyphens w:val="0"/>
                    <w:autoSpaceDN/>
                    <w:spacing w:before="60" w:after="120" w:line="240" w:lineRule="auto"/>
                    <w:ind w:right="57"/>
                    <w:jc w:val="center"/>
                    <w:rPr>
                      <w:rFonts w:cs="Arial"/>
                      <w:iCs/>
                      <w:color w:val="auto"/>
                      <w:sz w:val="22"/>
                      <w:szCs w:val="22"/>
                      <w:lang w:val="en-US"/>
                    </w:rPr>
                  </w:pPr>
                  <w:r w:rsidRPr="009C17B3">
                    <w:rPr>
                      <w:rFonts w:cs="Arial"/>
                      <w:iCs/>
                      <w:color w:val="auto"/>
                      <w:sz w:val="22"/>
                      <w:szCs w:val="22"/>
                      <w:lang w:val="en-US"/>
                    </w:rPr>
                    <w:t>20.78%</w:t>
                  </w:r>
                </w:p>
              </w:tc>
              <w:tc>
                <w:tcPr>
                  <w:tcW w:w="1688" w:type="dxa"/>
                </w:tcPr>
                <w:p w14:paraId="17279BDC" w14:textId="760FAE9F" w:rsidR="002438A1" w:rsidRPr="009C17B3" w:rsidRDefault="002438A1" w:rsidP="002438A1">
                  <w:pPr>
                    <w:suppressAutoHyphens w:val="0"/>
                    <w:autoSpaceDN/>
                    <w:spacing w:before="60" w:after="120" w:line="240" w:lineRule="auto"/>
                    <w:ind w:right="57"/>
                    <w:jc w:val="center"/>
                    <w:rPr>
                      <w:rFonts w:cs="Arial"/>
                      <w:iCs/>
                      <w:color w:val="auto"/>
                      <w:sz w:val="22"/>
                      <w:szCs w:val="22"/>
                      <w:lang w:val="en-US"/>
                    </w:rPr>
                  </w:pPr>
                  <w:r w:rsidRPr="009C17B3">
                    <w:rPr>
                      <w:rFonts w:cs="Arial"/>
                      <w:iCs/>
                      <w:color w:val="auto"/>
                      <w:lang w:val="en-US"/>
                    </w:rPr>
                    <w:t>18.67%</w:t>
                  </w:r>
                </w:p>
              </w:tc>
              <w:tc>
                <w:tcPr>
                  <w:tcW w:w="1688" w:type="dxa"/>
                </w:tcPr>
                <w:p w14:paraId="6592F813" w14:textId="48A9FCD6" w:rsidR="002438A1" w:rsidRPr="009C17B3" w:rsidRDefault="002438A1" w:rsidP="002438A1">
                  <w:pPr>
                    <w:suppressAutoHyphens w:val="0"/>
                    <w:autoSpaceDN/>
                    <w:spacing w:before="60" w:after="120" w:line="240" w:lineRule="auto"/>
                    <w:ind w:right="57"/>
                    <w:jc w:val="center"/>
                    <w:rPr>
                      <w:rFonts w:cs="Arial"/>
                      <w:iCs/>
                      <w:color w:val="auto"/>
                      <w:sz w:val="22"/>
                      <w:szCs w:val="22"/>
                      <w:lang w:val="en-US"/>
                    </w:rPr>
                  </w:pPr>
                  <w:r w:rsidRPr="009C17B3">
                    <w:rPr>
                      <w:rFonts w:cs="Arial"/>
                      <w:iCs/>
                      <w:color w:val="auto"/>
                      <w:lang w:val="en-US"/>
                    </w:rPr>
                    <w:t>29.1%</w:t>
                  </w:r>
                </w:p>
              </w:tc>
            </w:tr>
            <w:tr w:rsidR="002438A1" w:rsidRPr="009C17B3" w14:paraId="7A1B177D" w14:textId="77777777" w:rsidTr="002438A1">
              <w:tc>
                <w:tcPr>
                  <w:tcW w:w="2662" w:type="dxa"/>
                  <w:shd w:val="clear" w:color="auto" w:fill="D9D9D9" w:themeFill="background1" w:themeFillShade="D9"/>
                </w:tcPr>
                <w:p w14:paraId="0EABA25A" w14:textId="1D3680CA" w:rsidR="002438A1" w:rsidRPr="009C17B3" w:rsidRDefault="002438A1" w:rsidP="002438A1">
                  <w:pPr>
                    <w:suppressAutoHyphens w:val="0"/>
                    <w:autoSpaceDN/>
                    <w:spacing w:before="60" w:after="120" w:line="240" w:lineRule="auto"/>
                    <w:ind w:left="57" w:right="57"/>
                    <w:rPr>
                      <w:rFonts w:cs="Arial"/>
                      <w:b/>
                      <w:iCs/>
                      <w:color w:val="auto"/>
                      <w:sz w:val="22"/>
                      <w:szCs w:val="22"/>
                      <w:lang w:val="en-US"/>
                    </w:rPr>
                  </w:pPr>
                  <w:r w:rsidRPr="009C17B3">
                    <w:rPr>
                      <w:rFonts w:cs="Arial"/>
                      <w:b/>
                      <w:iCs/>
                      <w:color w:val="auto"/>
                      <w:sz w:val="22"/>
                      <w:szCs w:val="22"/>
                      <w:lang w:val="en-US"/>
                    </w:rPr>
                    <w:t>Gap</w:t>
                  </w:r>
                </w:p>
              </w:tc>
              <w:tc>
                <w:tcPr>
                  <w:tcW w:w="1688" w:type="dxa"/>
                  <w:vAlign w:val="center"/>
                </w:tcPr>
                <w:p w14:paraId="6980194E" w14:textId="61BCBD09" w:rsidR="002438A1" w:rsidRPr="009C17B3" w:rsidRDefault="00CF626B" w:rsidP="002438A1">
                  <w:pPr>
                    <w:suppressAutoHyphens w:val="0"/>
                    <w:autoSpaceDN/>
                    <w:spacing w:before="60" w:after="120" w:line="240" w:lineRule="auto"/>
                    <w:ind w:right="57"/>
                    <w:jc w:val="center"/>
                    <w:rPr>
                      <w:rFonts w:cs="Arial"/>
                      <w:iCs/>
                      <w:color w:val="auto"/>
                      <w:sz w:val="22"/>
                      <w:szCs w:val="22"/>
                      <w:lang w:val="en-US"/>
                    </w:rPr>
                  </w:pPr>
                  <w:r w:rsidRPr="009C17B3">
                    <w:rPr>
                      <w:rFonts w:cs="Arial"/>
                      <w:iCs/>
                      <w:color w:val="auto"/>
                      <w:sz w:val="22"/>
                      <w:szCs w:val="22"/>
                      <w:lang w:val="en-US"/>
                    </w:rPr>
                    <w:t>-</w:t>
                  </w:r>
                  <w:r w:rsidR="002438A1" w:rsidRPr="009C17B3">
                    <w:rPr>
                      <w:rFonts w:cs="Arial"/>
                      <w:iCs/>
                      <w:color w:val="auto"/>
                      <w:sz w:val="22"/>
                      <w:szCs w:val="22"/>
                      <w:lang w:val="en-US"/>
                    </w:rPr>
                    <w:t>9.13%</w:t>
                  </w:r>
                </w:p>
              </w:tc>
              <w:tc>
                <w:tcPr>
                  <w:tcW w:w="1688" w:type="dxa"/>
                </w:tcPr>
                <w:p w14:paraId="7257B188" w14:textId="763CC379" w:rsidR="002438A1" w:rsidRPr="009C17B3" w:rsidRDefault="00CF626B" w:rsidP="002438A1">
                  <w:pPr>
                    <w:suppressAutoHyphens w:val="0"/>
                    <w:autoSpaceDN/>
                    <w:spacing w:before="60" w:after="120" w:line="240" w:lineRule="auto"/>
                    <w:ind w:right="57"/>
                    <w:jc w:val="center"/>
                    <w:rPr>
                      <w:rFonts w:cs="Arial"/>
                      <w:iCs/>
                      <w:color w:val="auto"/>
                      <w:sz w:val="22"/>
                      <w:szCs w:val="22"/>
                      <w:lang w:val="en-US"/>
                    </w:rPr>
                  </w:pPr>
                  <w:r w:rsidRPr="009C17B3">
                    <w:rPr>
                      <w:rFonts w:cs="Arial"/>
                      <w:iCs/>
                      <w:color w:val="auto"/>
                      <w:lang w:val="en-US"/>
                    </w:rPr>
                    <w:t>-</w:t>
                  </w:r>
                  <w:r w:rsidR="002438A1" w:rsidRPr="009C17B3">
                    <w:rPr>
                      <w:rFonts w:cs="Arial"/>
                      <w:iCs/>
                      <w:color w:val="auto"/>
                      <w:lang w:val="en-US"/>
                    </w:rPr>
                    <w:t>8.29%</w:t>
                  </w:r>
                </w:p>
              </w:tc>
              <w:tc>
                <w:tcPr>
                  <w:tcW w:w="1688" w:type="dxa"/>
                </w:tcPr>
                <w:p w14:paraId="29429356" w14:textId="6D382B6B" w:rsidR="002438A1" w:rsidRPr="009C17B3" w:rsidRDefault="00CF626B" w:rsidP="002438A1">
                  <w:pPr>
                    <w:suppressAutoHyphens w:val="0"/>
                    <w:autoSpaceDN/>
                    <w:spacing w:before="60" w:after="120" w:line="240" w:lineRule="auto"/>
                    <w:ind w:right="57"/>
                    <w:jc w:val="center"/>
                    <w:rPr>
                      <w:rFonts w:cs="Arial"/>
                      <w:iCs/>
                      <w:color w:val="auto"/>
                      <w:sz w:val="22"/>
                      <w:szCs w:val="22"/>
                      <w:lang w:val="en-US"/>
                    </w:rPr>
                  </w:pPr>
                  <w:r w:rsidRPr="009C17B3">
                    <w:rPr>
                      <w:rFonts w:cs="Arial"/>
                      <w:iCs/>
                      <w:color w:val="auto"/>
                      <w:lang w:val="en-US"/>
                    </w:rPr>
                    <w:t>-</w:t>
                  </w:r>
                  <w:r w:rsidR="002438A1" w:rsidRPr="009C17B3">
                    <w:rPr>
                      <w:rFonts w:cs="Arial"/>
                      <w:iCs/>
                      <w:color w:val="auto"/>
                      <w:lang w:val="en-US"/>
                    </w:rPr>
                    <w:t>21.1%</w:t>
                  </w:r>
                </w:p>
              </w:tc>
            </w:tr>
          </w:tbl>
          <w:p w14:paraId="24F44499" w14:textId="79E0AC7D" w:rsidR="008069D8" w:rsidRPr="009C17B3" w:rsidRDefault="002438A1" w:rsidP="002438A1">
            <w:pPr>
              <w:suppressAutoHyphens w:val="0"/>
              <w:autoSpaceDN/>
              <w:spacing w:before="60" w:after="120" w:line="240" w:lineRule="auto"/>
              <w:ind w:left="57" w:right="57"/>
              <w:rPr>
                <w:rFonts w:cs="Arial"/>
                <w:iCs/>
                <w:color w:val="auto"/>
                <w:lang w:val="en-US"/>
              </w:rPr>
            </w:pPr>
            <w:r w:rsidRPr="009C17B3">
              <w:rPr>
                <w:rFonts w:cs="Arial"/>
                <w:iCs/>
                <w:color w:val="auto"/>
                <w:lang w:val="en-US"/>
              </w:rPr>
              <w:t>*3 half-terms only</w:t>
            </w:r>
          </w:p>
        </w:tc>
      </w:tr>
    </w:tbl>
    <w:p w14:paraId="2A7D54FF" w14:textId="5B257CEA" w:rsidR="00E66558" w:rsidRPr="009C17B3" w:rsidRDefault="009D71E8">
      <w:pPr>
        <w:pStyle w:val="Heading2"/>
        <w:spacing w:before="600"/>
        <w:rPr>
          <w:rFonts w:cs="Arial"/>
        </w:rPr>
      </w:pPr>
      <w:r w:rsidRPr="009C17B3">
        <w:rPr>
          <w:rFonts w:cs="Arial"/>
        </w:rPr>
        <w:t xml:space="preserve">Intended outcomes </w:t>
      </w:r>
    </w:p>
    <w:p w14:paraId="2A7D5500" w14:textId="77777777" w:rsidR="00E66558" w:rsidRPr="009C17B3" w:rsidRDefault="009D71E8">
      <w:pPr>
        <w:rPr>
          <w:rFonts w:cs="Arial"/>
        </w:rPr>
      </w:pPr>
      <w:r w:rsidRPr="009C17B3">
        <w:rPr>
          <w:rFonts w:cs="Arial"/>
          <w:color w:val="auto"/>
        </w:rPr>
        <w:t xml:space="preserve">This explains the outcomes we are aiming for </w:t>
      </w:r>
      <w:r w:rsidRPr="009C17B3">
        <w:rPr>
          <w:rFonts w:cs="Arial"/>
          <w:b/>
          <w:bCs/>
          <w:color w:val="auto"/>
        </w:rPr>
        <w:t>by the end of our current strategy plan</w:t>
      </w:r>
      <w:r w:rsidRPr="009C17B3">
        <w:rPr>
          <w:rFonts w:cs="Arial"/>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830"/>
        <w:gridCol w:w="6656"/>
      </w:tblGrid>
      <w:tr w:rsidR="00E66558" w:rsidRPr="009C17B3" w14:paraId="2A7D5503"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Pr="009C17B3" w:rsidRDefault="009D71E8">
            <w:pPr>
              <w:pStyle w:val="TableHeader"/>
              <w:jc w:val="left"/>
              <w:rPr>
                <w:rFonts w:cs="Arial"/>
              </w:rPr>
            </w:pPr>
            <w:r w:rsidRPr="009C17B3">
              <w:rPr>
                <w:rFonts w:cs="Arial"/>
              </w:rPr>
              <w:t>Intended outcome</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Pr="009C17B3" w:rsidRDefault="009D71E8">
            <w:pPr>
              <w:pStyle w:val="TableHeader"/>
              <w:jc w:val="left"/>
              <w:rPr>
                <w:rFonts w:cs="Arial"/>
              </w:rPr>
            </w:pPr>
            <w:r w:rsidRPr="009C17B3">
              <w:rPr>
                <w:rFonts w:cs="Arial"/>
              </w:rPr>
              <w:t>Success criteria</w:t>
            </w:r>
          </w:p>
        </w:tc>
      </w:tr>
      <w:tr w:rsidR="00E66558" w:rsidRPr="009C17B3" w14:paraId="2A7D5506"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3B9F39C0" w:rsidR="00451A23" w:rsidRPr="009C17B3" w:rsidRDefault="001B758A" w:rsidP="00627225">
            <w:pPr>
              <w:pStyle w:val="TableRow"/>
              <w:spacing w:after="120"/>
              <w:rPr>
                <w:rFonts w:cs="Arial"/>
                <w:color w:val="auto"/>
              </w:rPr>
            </w:pPr>
            <w:r w:rsidRPr="009C17B3">
              <w:rPr>
                <w:rFonts w:cs="Arial"/>
                <w:color w:val="auto"/>
              </w:rPr>
              <w:t>I</w:t>
            </w:r>
            <w:r w:rsidR="001203D6" w:rsidRPr="009C17B3">
              <w:rPr>
                <w:rFonts w:cs="Arial"/>
                <w:color w:val="auto"/>
              </w:rPr>
              <w:t>mproved ora</w:t>
            </w:r>
            <w:r w:rsidR="00155A11" w:rsidRPr="009C17B3">
              <w:rPr>
                <w:rFonts w:cs="Arial"/>
                <w:color w:val="auto"/>
              </w:rPr>
              <w:t>l language skil</w:t>
            </w:r>
            <w:r w:rsidR="00D51A3D" w:rsidRPr="009C17B3">
              <w:rPr>
                <w:rFonts w:cs="Arial"/>
                <w:color w:val="auto"/>
              </w:rPr>
              <w:t xml:space="preserve">ls and </w:t>
            </w:r>
            <w:r w:rsidR="00B35076" w:rsidRPr="009C17B3">
              <w:rPr>
                <w:rFonts w:cs="Arial"/>
                <w:color w:val="auto"/>
              </w:rPr>
              <w:t>vocab</w:t>
            </w:r>
            <w:r w:rsidR="002417D4" w:rsidRPr="009C17B3">
              <w:rPr>
                <w:rFonts w:cs="Arial"/>
                <w:color w:val="auto"/>
              </w:rPr>
              <w:t>ulary</w:t>
            </w:r>
            <w:r w:rsidRPr="009C17B3">
              <w:rPr>
                <w:rFonts w:cs="Arial"/>
                <w:color w:val="auto"/>
              </w:rPr>
              <w:t xml:space="preserve"> </w:t>
            </w:r>
            <w:r w:rsidR="00883CD9" w:rsidRPr="009C17B3">
              <w:rPr>
                <w:rFonts w:cs="Arial"/>
                <w:color w:val="auto"/>
              </w:rPr>
              <w:t>among</w:t>
            </w:r>
            <w:r w:rsidR="001203D6" w:rsidRPr="009C17B3">
              <w:rPr>
                <w:rFonts w:cs="Arial"/>
                <w:color w:val="auto"/>
              </w:rPr>
              <w:t xml:space="preserve"> disadvantaged pupils</w:t>
            </w:r>
            <w:r w:rsidR="003E4B48" w:rsidRPr="009C17B3">
              <w:rPr>
                <w:rFonts w:cs="Arial"/>
                <w:color w:val="auto"/>
              </w:rPr>
              <w:t>.</w:t>
            </w:r>
            <w:r w:rsidR="00ED5CBD" w:rsidRPr="009C17B3">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5" w14:textId="3E167999" w:rsidR="00C863B9" w:rsidRPr="009C17B3" w:rsidRDefault="00E72FF0" w:rsidP="003E2ED5">
            <w:pPr>
              <w:suppressAutoHyphens w:val="0"/>
              <w:autoSpaceDN/>
              <w:spacing w:before="60" w:after="120" w:line="240" w:lineRule="auto"/>
              <w:ind w:left="57" w:right="57"/>
              <w:rPr>
                <w:rFonts w:cs="Arial"/>
                <w:color w:val="auto"/>
              </w:rPr>
            </w:pPr>
            <w:r w:rsidRPr="009C17B3">
              <w:rPr>
                <w:rFonts w:cs="Arial"/>
                <w:color w:val="auto"/>
              </w:rPr>
              <w:t>A</w:t>
            </w:r>
            <w:r w:rsidR="00BC2306" w:rsidRPr="009C17B3">
              <w:rPr>
                <w:rFonts w:cs="Arial"/>
                <w:color w:val="auto"/>
              </w:rPr>
              <w:t>ssessment</w:t>
            </w:r>
            <w:r w:rsidR="00617354" w:rsidRPr="009C17B3">
              <w:rPr>
                <w:rFonts w:cs="Arial"/>
                <w:color w:val="auto"/>
              </w:rPr>
              <w:t>s</w:t>
            </w:r>
            <w:r w:rsidR="007F4DEB" w:rsidRPr="009C17B3">
              <w:rPr>
                <w:rFonts w:cs="Arial"/>
                <w:color w:val="auto"/>
              </w:rPr>
              <w:t xml:space="preserve"> </w:t>
            </w:r>
            <w:r w:rsidR="001E4E1D" w:rsidRPr="009C17B3">
              <w:rPr>
                <w:rFonts w:cs="Arial"/>
                <w:color w:val="auto"/>
              </w:rPr>
              <w:t>and ob</w:t>
            </w:r>
            <w:r w:rsidR="00A4749A" w:rsidRPr="009C17B3">
              <w:rPr>
                <w:rFonts w:cs="Arial"/>
                <w:color w:val="auto"/>
              </w:rPr>
              <w:t xml:space="preserve">servations </w:t>
            </w:r>
            <w:r w:rsidR="00CC1B11" w:rsidRPr="009C17B3">
              <w:rPr>
                <w:rFonts w:cs="Arial"/>
                <w:color w:val="auto"/>
              </w:rPr>
              <w:t>indicate</w:t>
            </w:r>
            <w:r w:rsidR="007F4DEB" w:rsidRPr="009C17B3">
              <w:rPr>
                <w:rFonts w:cs="Arial"/>
                <w:color w:val="auto"/>
              </w:rPr>
              <w:t xml:space="preserve"> </w:t>
            </w:r>
            <w:r w:rsidR="004F134F" w:rsidRPr="009C17B3">
              <w:rPr>
                <w:rFonts w:cs="Arial"/>
                <w:color w:val="auto"/>
              </w:rPr>
              <w:t>significantly improved oral language among</w:t>
            </w:r>
            <w:r w:rsidR="00BA1581" w:rsidRPr="009C17B3">
              <w:rPr>
                <w:rFonts w:cs="Arial"/>
                <w:color w:val="auto"/>
              </w:rPr>
              <w:t xml:space="preserve"> </w:t>
            </w:r>
            <w:r w:rsidR="00345879" w:rsidRPr="009C17B3">
              <w:rPr>
                <w:rFonts w:cs="Arial"/>
                <w:color w:val="auto"/>
              </w:rPr>
              <w:t>disadvantaged pupils</w:t>
            </w:r>
            <w:r w:rsidR="00F81007" w:rsidRPr="009C17B3">
              <w:rPr>
                <w:rFonts w:cs="Arial"/>
                <w:color w:val="auto"/>
              </w:rPr>
              <w:t>. This is evident when triangulated with other sources of evidence, including engagement in lessons, book scrutiny and ongoing formative assessment.</w:t>
            </w:r>
          </w:p>
        </w:tc>
      </w:tr>
      <w:tr w:rsidR="00E66558" w:rsidRPr="009C17B3" w14:paraId="2A7D550C"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4B273172" w:rsidR="00CB316E" w:rsidRPr="009C17B3" w:rsidRDefault="00A977CD" w:rsidP="00A6450E">
            <w:pPr>
              <w:pStyle w:val="TableRow"/>
              <w:spacing w:after="120"/>
              <w:ind w:left="29"/>
              <w:rPr>
                <w:rFonts w:cs="Arial"/>
                <w:color w:val="auto"/>
              </w:rPr>
            </w:pPr>
            <w:r w:rsidRPr="009C17B3">
              <w:rPr>
                <w:rFonts w:cs="Arial"/>
                <w:color w:val="auto"/>
              </w:rPr>
              <w:t>Sustained</w:t>
            </w:r>
            <w:r w:rsidR="00CB316E" w:rsidRPr="009C17B3">
              <w:rPr>
                <w:rFonts w:cs="Arial"/>
                <w:color w:val="auto"/>
              </w:rPr>
              <w:t xml:space="preserve"> reading a</w:t>
            </w:r>
            <w:r w:rsidR="003D4F5E" w:rsidRPr="009C17B3">
              <w:rPr>
                <w:rFonts w:cs="Arial"/>
                <w:color w:val="auto"/>
              </w:rPr>
              <w:t>ttainment</w:t>
            </w:r>
            <w:r w:rsidR="00CB316E" w:rsidRPr="009C17B3">
              <w:rPr>
                <w:rFonts w:cs="Arial"/>
                <w:color w:val="auto"/>
              </w:rPr>
              <w:t xml:space="preserve"> </w:t>
            </w:r>
            <w:r w:rsidR="00A87062" w:rsidRPr="009C17B3">
              <w:rPr>
                <w:rFonts w:cs="Arial"/>
                <w:color w:val="auto"/>
              </w:rPr>
              <w:t>among</w:t>
            </w:r>
            <w:r w:rsidR="00CB316E" w:rsidRPr="009C17B3">
              <w:rPr>
                <w:rFonts w:cs="Arial"/>
                <w:color w:val="auto"/>
              </w:rPr>
              <w:t xml:space="preserve"> disadvantaged pupils</w:t>
            </w:r>
            <w:r w:rsidR="00212A8E" w:rsidRPr="009C17B3">
              <w:rPr>
                <w:rFonts w:cs="Arial"/>
                <w:color w:val="auto"/>
              </w:rPr>
              <w:t>.</w:t>
            </w:r>
            <w:r w:rsidR="00CB316E" w:rsidRPr="009C17B3">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E500F3" w14:textId="77777777" w:rsidR="00A564D2" w:rsidRPr="009C17B3" w:rsidRDefault="008933B1" w:rsidP="00A977CD">
            <w:pPr>
              <w:pStyle w:val="TableRowCentered"/>
              <w:spacing w:after="120"/>
              <w:jc w:val="left"/>
              <w:rPr>
                <w:rFonts w:cs="Arial"/>
                <w:color w:val="auto"/>
                <w:lang w:eastAsia="en-US"/>
              </w:rPr>
            </w:pPr>
            <w:r w:rsidRPr="009C17B3">
              <w:rPr>
                <w:rFonts w:cs="Arial"/>
                <w:color w:val="auto"/>
              </w:rPr>
              <w:t>KS</w:t>
            </w:r>
            <w:r w:rsidR="00A977CD" w:rsidRPr="009C17B3">
              <w:rPr>
                <w:rFonts w:cs="Arial"/>
                <w:color w:val="auto"/>
              </w:rPr>
              <w:t>1</w:t>
            </w:r>
            <w:r w:rsidR="00CA5781" w:rsidRPr="009C17B3">
              <w:rPr>
                <w:rFonts w:cs="Arial"/>
                <w:color w:val="auto"/>
                <w:lang w:eastAsia="en-US"/>
              </w:rPr>
              <w:t xml:space="preserve"> </w:t>
            </w:r>
            <w:r w:rsidR="00867018" w:rsidRPr="009C17B3">
              <w:rPr>
                <w:rFonts w:cs="Arial"/>
                <w:color w:val="auto"/>
                <w:lang w:eastAsia="en-US"/>
              </w:rPr>
              <w:t xml:space="preserve">reading </w:t>
            </w:r>
            <w:r w:rsidR="00CA5781" w:rsidRPr="009C17B3">
              <w:rPr>
                <w:rFonts w:cs="Arial"/>
                <w:color w:val="auto"/>
                <w:lang w:eastAsia="en-US"/>
              </w:rPr>
              <w:t xml:space="preserve">outcomes </w:t>
            </w:r>
            <w:r w:rsidR="00FC03D9" w:rsidRPr="009C17B3">
              <w:rPr>
                <w:rFonts w:cs="Arial"/>
                <w:color w:val="auto"/>
                <w:lang w:eastAsia="en-US"/>
              </w:rPr>
              <w:t xml:space="preserve">in 2024/25 </w:t>
            </w:r>
            <w:r w:rsidR="00047FBF" w:rsidRPr="009C17B3">
              <w:rPr>
                <w:rFonts w:cs="Arial"/>
                <w:color w:val="auto"/>
                <w:lang w:eastAsia="en-US"/>
              </w:rPr>
              <w:t>show</w:t>
            </w:r>
            <w:r w:rsidR="0053752B" w:rsidRPr="009C17B3">
              <w:rPr>
                <w:rFonts w:cs="Arial"/>
                <w:color w:val="auto"/>
                <w:lang w:eastAsia="en-US"/>
              </w:rPr>
              <w:t xml:space="preserve"> that</w:t>
            </w:r>
            <w:r w:rsidR="004C57FE" w:rsidRPr="009C17B3">
              <w:rPr>
                <w:rFonts w:cs="Arial"/>
                <w:color w:val="auto"/>
                <w:lang w:eastAsia="en-US"/>
              </w:rPr>
              <w:t xml:space="preserve"> </w:t>
            </w:r>
            <w:r w:rsidR="00DE5705" w:rsidRPr="009C17B3">
              <w:rPr>
                <w:rFonts w:cs="Arial"/>
                <w:color w:val="auto"/>
                <w:lang w:eastAsia="en-US"/>
              </w:rPr>
              <w:t xml:space="preserve">more than </w:t>
            </w:r>
            <w:r w:rsidR="00A977CD" w:rsidRPr="009C17B3">
              <w:rPr>
                <w:rFonts w:cs="Arial"/>
                <w:color w:val="auto"/>
                <w:lang w:eastAsia="en-US"/>
              </w:rPr>
              <w:t>80</w:t>
            </w:r>
            <w:r w:rsidR="00DE5705" w:rsidRPr="009C17B3">
              <w:rPr>
                <w:rFonts w:cs="Arial"/>
                <w:color w:val="auto"/>
                <w:lang w:eastAsia="en-US"/>
              </w:rPr>
              <w:t xml:space="preserve">% of disadvantaged pupils met </w:t>
            </w:r>
            <w:r w:rsidR="004A0CA4" w:rsidRPr="009C17B3">
              <w:rPr>
                <w:rFonts w:cs="Arial"/>
                <w:color w:val="auto"/>
                <w:lang w:eastAsia="en-US"/>
              </w:rPr>
              <w:t>the expected standard.</w:t>
            </w:r>
          </w:p>
          <w:p w14:paraId="5A3905BD" w14:textId="77777777" w:rsidR="00A977CD" w:rsidRPr="009C17B3" w:rsidRDefault="00A977CD" w:rsidP="00A977CD">
            <w:pPr>
              <w:pStyle w:val="TableRowCentered"/>
              <w:spacing w:after="120"/>
              <w:jc w:val="left"/>
              <w:rPr>
                <w:rFonts w:cs="Arial"/>
                <w:color w:val="auto"/>
                <w:lang w:eastAsia="en-US"/>
              </w:rPr>
            </w:pPr>
          </w:p>
          <w:p w14:paraId="2A7D550B" w14:textId="7EC51AA7" w:rsidR="00A977CD" w:rsidRPr="009C17B3" w:rsidRDefault="00A977CD" w:rsidP="00A977CD">
            <w:pPr>
              <w:pStyle w:val="TableRowCentered"/>
              <w:spacing w:after="120"/>
              <w:jc w:val="left"/>
              <w:rPr>
                <w:rFonts w:cs="Arial"/>
                <w:color w:val="auto"/>
                <w:lang w:eastAsia="en-US"/>
              </w:rPr>
            </w:pPr>
            <w:r w:rsidRPr="009C17B3">
              <w:rPr>
                <w:rFonts w:cs="Arial"/>
                <w:color w:val="auto"/>
              </w:rPr>
              <w:t>KS2</w:t>
            </w:r>
            <w:r w:rsidRPr="009C17B3">
              <w:rPr>
                <w:rFonts w:cs="Arial"/>
                <w:color w:val="auto"/>
                <w:lang w:eastAsia="en-US"/>
              </w:rPr>
              <w:t xml:space="preserve"> reading outcomes in 2024/25 show that more than 90% of disadvantaged pupils met the expected standard.</w:t>
            </w:r>
          </w:p>
        </w:tc>
      </w:tr>
      <w:tr w:rsidR="00B17E61" w:rsidRPr="009C17B3" w14:paraId="118A844E"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EE947" w14:textId="6B1DB27C" w:rsidR="00B17E61" w:rsidRPr="009C17B3" w:rsidRDefault="006B0CDB" w:rsidP="00B9445B">
            <w:pPr>
              <w:pStyle w:val="TableRow"/>
              <w:spacing w:after="120"/>
              <w:ind w:left="28"/>
              <w:rPr>
                <w:rFonts w:cs="Arial"/>
                <w:color w:val="auto"/>
              </w:rPr>
            </w:pPr>
            <w:r w:rsidRPr="009C17B3">
              <w:rPr>
                <w:rFonts w:cs="Arial"/>
                <w:color w:val="auto"/>
              </w:rPr>
              <w:t>Sustained</w:t>
            </w:r>
            <w:r w:rsidR="00B17E61" w:rsidRPr="009C17B3">
              <w:rPr>
                <w:rFonts w:cs="Arial"/>
                <w:color w:val="auto"/>
              </w:rPr>
              <w:t xml:space="preserve"> maths attainment for </w:t>
            </w:r>
            <w:r w:rsidR="00B17E61" w:rsidRPr="009C17B3">
              <w:rPr>
                <w:rFonts w:cs="Arial"/>
                <w:color w:val="auto"/>
              </w:rPr>
              <w:lastRenderedPageBreak/>
              <w:t xml:space="preserve">disadvantaged pupils </w:t>
            </w:r>
            <w:r w:rsidR="00BB1AD6" w:rsidRPr="009C17B3">
              <w:rPr>
                <w:rFonts w:cs="Arial"/>
                <w:color w:val="auto"/>
              </w:rPr>
              <w:t xml:space="preserve">at the end of </w:t>
            </w:r>
            <w:r w:rsidR="00613DFE" w:rsidRPr="009C17B3">
              <w:rPr>
                <w:rFonts w:cs="Arial"/>
                <w:color w:val="auto"/>
              </w:rPr>
              <w:t xml:space="preserve">KS1 &amp; </w:t>
            </w:r>
            <w:r w:rsidR="00BB1AD6" w:rsidRPr="009C17B3">
              <w:rPr>
                <w:rFonts w:cs="Arial"/>
                <w:color w:val="auto"/>
              </w:rPr>
              <w:t>KS2</w:t>
            </w:r>
            <w:r w:rsidR="00212A8E" w:rsidRPr="009C17B3">
              <w:rPr>
                <w:rFonts w:cs="Arial"/>
                <w:color w:val="auto"/>
              </w:rPr>
              <w:t>.</w:t>
            </w:r>
            <w:r w:rsidR="00BB1AD6" w:rsidRPr="009C17B3">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956130" w14:textId="2F2D387F" w:rsidR="00BB1AD6" w:rsidRPr="009C17B3" w:rsidRDefault="0025127A" w:rsidP="00AF7077">
            <w:pPr>
              <w:pStyle w:val="TableRowCentered"/>
              <w:spacing w:after="120"/>
              <w:jc w:val="left"/>
              <w:rPr>
                <w:rFonts w:cs="Arial"/>
                <w:color w:val="auto"/>
                <w:szCs w:val="24"/>
                <w:lang w:eastAsia="en-US"/>
              </w:rPr>
            </w:pPr>
            <w:r w:rsidRPr="009C17B3">
              <w:rPr>
                <w:rFonts w:cs="Arial"/>
                <w:color w:val="auto"/>
              </w:rPr>
              <w:lastRenderedPageBreak/>
              <w:t>KS</w:t>
            </w:r>
            <w:r w:rsidR="00A977CD" w:rsidRPr="009C17B3">
              <w:rPr>
                <w:rFonts w:cs="Arial"/>
                <w:color w:val="auto"/>
              </w:rPr>
              <w:t>1</w:t>
            </w:r>
            <w:r w:rsidRPr="009C17B3">
              <w:rPr>
                <w:rFonts w:cs="Arial"/>
                <w:color w:val="auto"/>
                <w:szCs w:val="24"/>
                <w:lang w:eastAsia="en-US"/>
              </w:rPr>
              <w:t xml:space="preserve"> maths outcomes in 2024/25 </w:t>
            </w:r>
            <w:r w:rsidR="00BB1AD6" w:rsidRPr="009C17B3">
              <w:rPr>
                <w:rFonts w:cs="Arial"/>
                <w:color w:val="auto"/>
                <w:szCs w:val="24"/>
                <w:lang w:eastAsia="en-US"/>
              </w:rPr>
              <w:t xml:space="preserve">show </w:t>
            </w:r>
            <w:r w:rsidR="0053752B" w:rsidRPr="009C17B3">
              <w:rPr>
                <w:rFonts w:cs="Arial"/>
                <w:color w:val="auto"/>
                <w:szCs w:val="24"/>
                <w:lang w:eastAsia="en-US"/>
              </w:rPr>
              <w:t>that</w:t>
            </w:r>
            <w:r w:rsidR="00AF7077" w:rsidRPr="009C17B3">
              <w:rPr>
                <w:rFonts w:cs="Arial"/>
                <w:color w:val="auto"/>
                <w:szCs w:val="24"/>
                <w:lang w:eastAsia="en-US"/>
              </w:rPr>
              <w:t xml:space="preserve"> </w:t>
            </w:r>
            <w:r w:rsidR="00BB1AD6" w:rsidRPr="009C17B3">
              <w:rPr>
                <w:rStyle w:val="CommentReference"/>
                <w:rFonts w:cs="Arial"/>
                <w:color w:val="auto"/>
              </w:rPr>
              <w:t xml:space="preserve">more than </w:t>
            </w:r>
            <w:r w:rsidR="00A977CD" w:rsidRPr="009C17B3">
              <w:rPr>
                <w:rStyle w:val="CommentReference"/>
                <w:rFonts w:cs="Arial"/>
                <w:color w:val="auto"/>
              </w:rPr>
              <w:t>80</w:t>
            </w:r>
            <w:r w:rsidR="00BB1AD6" w:rsidRPr="009C17B3">
              <w:rPr>
                <w:rStyle w:val="CommentReference"/>
                <w:rFonts w:cs="Arial"/>
                <w:color w:val="auto"/>
              </w:rPr>
              <w:t xml:space="preserve">% of disadvantaged pupils met </w:t>
            </w:r>
            <w:r w:rsidR="0044189E" w:rsidRPr="009C17B3">
              <w:rPr>
                <w:rStyle w:val="CommentReference"/>
                <w:rFonts w:cs="Arial"/>
                <w:color w:val="auto"/>
              </w:rPr>
              <w:t>the expected standard.</w:t>
            </w:r>
          </w:p>
          <w:p w14:paraId="3EFE99EA" w14:textId="77777777" w:rsidR="00B17E61" w:rsidRPr="009C17B3" w:rsidRDefault="00B17E61" w:rsidP="00AA70F5">
            <w:pPr>
              <w:pStyle w:val="TableRowCentered"/>
              <w:ind w:left="0"/>
              <w:jc w:val="left"/>
              <w:rPr>
                <w:rFonts w:cs="Arial"/>
                <w:color w:val="auto"/>
                <w:szCs w:val="24"/>
                <w:lang w:eastAsia="en-US"/>
              </w:rPr>
            </w:pPr>
          </w:p>
          <w:p w14:paraId="3DE83D75" w14:textId="315843A6" w:rsidR="004F2A7C" w:rsidRPr="009C17B3" w:rsidRDefault="004F2A7C" w:rsidP="00AA70F5">
            <w:pPr>
              <w:pStyle w:val="TableRowCentered"/>
              <w:ind w:left="0"/>
              <w:jc w:val="left"/>
              <w:rPr>
                <w:rFonts w:cs="Arial"/>
                <w:color w:val="auto"/>
                <w:szCs w:val="24"/>
                <w:lang w:eastAsia="en-US"/>
              </w:rPr>
            </w:pPr>
            <w:r w:rsidRPr="009C17B3">
              <w:rPr>
                <w:rFonts w:cs="Arial"/>
                <w:color w:val="auto"/>
              </w:rPr>
              <w:t>KS2</w:t>
            </w:r>
            <w:r w:rsidRPr="009C17B3">
              <w:rPr>
                <w:rFonts w:cs="Arial"/>
                <w:color w:val="auto"/>
                <w:lang w:eastAsia="en-US"/>
              </w:rPr>
              <w:t xml:space="preserve"> reading outcomes in 2024/25 show that more than 90% of disadvantaged pupils met the expected standard.</w:t>
            </w:r>
          </w:p>
        </w:tc>
      </w:tr>
      <w:tr w:rsidR="00F62A08" w:rsidRPr="009C17B3" w14:paraId="0A29906D"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1BF86" w14:textId="71E62419" w:rsidR="00F62A08" w:rsidRPr="009C17B3" w:rsidRDefault="00F62A08" w:rsidP="00A6450E">
            <w:pPr>
              <w:spacing w:before="60" w:line="240" w:lineRule="auto"/>
              <w:ind w:left="29"/>
              <w:rPr>
                <w:rFonts w:cs="Arial"/>
                <w:color w:val="auto"/>
                <w:highlight w:val="yellow"/>
              </w:rPr>
            </w:pPr>
            <w:r w:rsidRPr="009C17B3">
              <w:rPr>
                <w:rFonts w:cs="Arial"/>
                <w:color w:val="auto"/>
              </w:rPr>
              <w:lastRenderedPageBreak/>
              <w:t>To achieve and sustain improved wellbeing</w:t>
            </w:r>
            <w:r w:rsidR="007608BA" w:rsidRPr="009C17B3">
              <w:rPr>
                <w:rFonts w:cs="Arial"/>
                <w:color w:val="auto"/>
              </w:rPr>
              <w:t xml:space="preserve"> for </w:t>
            </w:r>
            <w:r w:rsidR="002A637D" w:rsidRPr="009C17B3">
              <w:rPr>
                <w:rFonts w:cs="Arial"/>
                <w:color w:val="auto"/>
              </w:rPr>
              <w:t xml:space="preserve">all </w:t>
            </w:r>
            <w:r w:rsidR="007608BA" w:rsidRPr="009C17B3">
              <w:rPr>
                <w:rFonts w:cs="Arial"/>
                <w:color w:val="auto"/>
              </w:rPr>
              <w:t>pupils in our school</w:t>
            </w:r>
            <w:r w:rsidR="00BD7E90" w:rsidRPr="009C17B3">
              <w:rPr>
                <w:rFonts w:cs="Arial"/>
                <w:color w:val="auto"/>
              </w:rPr>
              <w:t>,</w:t>
            </w:r>
            <w:r w:rsidR="00AA59FE" w:rsidRPr="009C17B3">
              <w:rPr>
                <w:rFonts w:cs="Arial"/>
                <w:color w:val="auto"/>
              </w:rPr>
              <w:t xml:space="preserve"> </w:t>
            </w:r>
            <w:r w:rsidR="00BD7E90" w:rsidRPr="009C17B3">
              <w:rPr>
                <w:rFonts w:cs="Arial"/>
                <w:color w:val="auto"/>
              </w:rPr>
              <w:t>particular</w:t>
            </w:r>
            <w:r w:rsidR="00AA59FE" w:rsidRPr="009C17B3">
              <w:rPr>
                <w:rFonts w:cs="Arial"/>
                <w:color w:val="auto"/>
              </w:rPr>
              <w:t>ly</w:t>
            </w:r>
            <w:r w:rsidR="002A637D" w:rsidRPr="009C17B3">
              <w:rPr>
                <w:rFonts w:cs="Arial"/>
                <w:color w:val="auto"/>
              </w:rPr>
              <w:t xml:space="preserve"> our</w:t>
            </w:r>
            <w:r w:rsidR="00AA59FE" w:rsidRPr="009C17B3">
              <w:rPr>
                <w:rFonts w:cs="Arial"/>
                <w:color w:val="auto"/>
              </w:rPr>
              <w:t xml:space="preserve"> disadvantaged pupi</w:t>
            </w:r>
            <w:r w:rsidR="002A637D" w:rsidRPr="009C17B3">
              <w:rPr>
                <w:rFonts w:cs="Arial"/>
                <w:color w:val="auto"/>
              </w:rPr>
              <w:t>ls</w:t>
            </w:r>
            <w:r w:rsidR="00212A8E" w:rsidRPr="009C17B3">
              <w:rPr>
                <w:rFonts w:cs="Arial"/>
                <w:color w:val="auto"/>
              </w:rPr>
              <w:t>.</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2CA682" w14:textId="778211AD" w:rsidR="00A51C42" w:rsidRPr="009C17B3" w:rsidRDefault="008C5C2B" w:rsidP="00B14F22">
            <w:pPr>
              <w:suppressAutoHyphens w:val="0"/>
              <w:autoSpaceDN/>
              <w:spacing w:before="60" w:after="60" w:line="240" w:lineRule="auto"/>
              <w:ind w:left="34" w:right="57"/>
              <w:rPr>
                <w:rFonts w:cs="Arial"/>
                <w:color w:val="auto"/>
              </w:rPr>
            </w:pPr>
            <w:r w:rsidRPr="009C17B3">
              <w:rPr>
                <w:rFonts w:cs="Arial"/>
                <w:color w:val="auto"/>
              </w:rPr>
              <w:t>S</w:t>
            </w:r>
            <w:r w:rsidR="00F90792" w:rsidRPr="009C17B3">
              <w:rPr>
                <w:rFonts w:cs="Arial"/>
                <w:color w:val="auto"/>
              </w:rPr>
              <w:t>ustained high levels of wellbeing</w:t>
            </w:r>
            <w:r w:rsidRPr="009C17B3">
              <w:rPr>
                <w:rFonts w:cs="Arial"/>
                <w:color w:val="auto"/>
              </w:rPr>
              <w:t xml:space="preserve"> </w:t>
            </w:r>
            <w:r w:rsidR="0019782E" w:rsidRPr="009C17B3">
              <w:rPr>
                <w:rFonts w:cs="Arial"/>
                <w:color w:val="auto"/>
              </w:rPr>
              <w:t xml:space="preserve">from 2024/25 </w:t>
            </w:r>
            <w:r w:rsidRPr="009C17B3">
              <w:rPr>
                <w:rFonts w:cs="Arial"/>
                <w:color w:val="auto"/>
              </w:rPr>
              <w:t>demonstrated by:</w:t>
            </w:r>
          </w:p>
          <w:p w14:paraId="6DFEA08C" w14:textId="0445CC6B" w:rsidR="008C5C2B" w:rsidRPr="009C17B3" w:rsidRDefault="005D0EED" w:rsidP="00162A9F">
            <w:pPr>
              <w:pStyle w:val="ListParagraph"/>
              <w:numPr>
                <w:ilvl w:val="0"/>
                <w:numId w:val="24"/>
              </w:numPr>
              <w:suppressAutoHyphens w:val="0"/>
              <w:autoSpaceDN/>
              <w:spacing w:before="60" w:after="120" w:line="240" w:lineRule="auto"/>
              <w:ind w:right="57" w:hanging="357"/>
              <w:contextualSpacing w:val="0"/>
              <w:rPr>
                <w:rFonts w:cs="Arial"/>
                <w:color w:val="auto"/>
              </w:rPr>
            </w:pPr>
            <w:r w:rsidRPr="009C17B3">
              <w:rPr>
                <w:rFonts w:cs="Arial"/>
                <w:color w:val="auto"/>
              </w:rPr>
              <w:t>qualitative data from</w:t>
            </w:r>
            <w:r w:rsidR="006754A7" w:rsidRPr="009C17B3">
              <w:rPr>
                <w:rFonts w:cs="Arial"/>
                <w:color w:val="auto"/>
              </w:rPr>
              <w:t xml:space="preserve"> student</w:t>
            </w:r>
            <w:r w:rsidR="00061CE6" w:rsidRPr="009C17B3">
              <w:rPr>
                <w:rFonts w:cs="Arial"/>
                <w:color w:val="auto"/>
              </w:rPr>
              <w:t xml:space="preserve"> voice, student and parent surveys and teacher observations</w:t>
            </w:r>
          </w:p>
          <w:p w14:paraId="0C4D3CFE" w14:textId="5413FDC9" w:rsidR="00B50646" w:rsidRPr="009C17B3" w:rsidRDefault="00337C60" w:rsidP="00CF3DEE">
            <w:pPr>
              <w:pStyle w:val="ListParagraph"/>
              <w:numPr>
                <w:ilvl w:val="0"/>
                <w:numId w:val="24"/>
              </w:numPr>
              <w:suppressAutoHyphens w:val="0"/>
              <w:autoSpaceDN/>
              <w:spacing w:before="60" w:after="120" w:line="240" w:lineRule="auto"/>
              <w:ind w:right="57"/>
              <w:contextualSpacing w:val="0"/>
              <w:rPr>
                <w:rFonts w:cs="Arial"/>
                <w:color w:val="auto"/>
              </w:rPr>
            </w:pPr>
            <w:r w:rsidRPr="009C17B3">
              <w:rPr>
                <w:rFonts w:cs="Arial"/>
                <w:color w:val="auto"/>
              </w:rPr>
              <w:t>a significant increase in participation in</w:t>
            </w:r>
            <w:r w:rsidR="00674B81" w:rsidRPr="009C17B3">
              <w:rPr>
                <w:rFonts w:cs="Arial"/>
                <w:color w:val="auto"/>
              </w:rPr>
              <w:t xml:space="preserve"> enrichment activities</w:t>
            </w:r>
            <w:r w:rsidR="002E5370" w:rsidRPr="009C17B3">
              <w:rPr>
                <w:rFonts w:cs="Arial"/>
                <w:color w:val="auto"/>
              </w:rPr>
              <w:t>, particularly</w:t>
            </w:r>
            <w:r w:rsidR="00674B81" w:rsidRPr="009C17B3">
              <w:rPr>
                <w:rFonts w:cs="Arial"/>
                <w:color w:val="auto"/>
              </w:rPr>
              <w:t xml:space="preserve"> among disadvantaged pupils</w:t>
            </w:r>
            <w:r w:rsidR="002E3FF3" w:rsidRPr="009C17B3">
              <w:rPr>
                <w:rFonts w:cs="Arial"/>
                <w:color w:val="auto"/>
              </w:rPr>
              <w:t xml:space="preserve"> </w:t>
            </w:r>
            <w:r w:rsidR="005E6A65" w:rsidRPr="009C17B3">
              <w:rPr>
                <w:rFonts w:cs="Arial"/>
                <w:color w:val="auto"/>
              </w:rPr>
              <w:t xml:space="preserve"> </w:t>
            </w:r>
            <w:r w:rsidR="003B6B17" w:rsidRPr="009C17B3">
              <w:rPr>
                <w:rFonts w:cs="Arial"/>
                <w:color w:val="auto"/>
              </w:rPr>
              <w:t xml:space="preserve"> </w:t>
            </w:r>
            <w:r w:rsidR="00624851" w:rsidRPr="009C17B3">
              <w:rPr>
                <w:rFonts w:cs="Arial"/>
                <w:color w:val="auto"/>
              </w:rPr>
              <w:t xml:space="preserve"> </w:t>
            </w:r>
          </w:p>
        </w:tc>
      </w:tr>
      <w:tr w:rsidR="00613DFE" w:rsidRPr="009C17B3" w14:paraId="151F49F2" w14:textId="77777777" w:rsidTr="00613DFE">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11F8CA" w14:textId="77777777" w:rsidR="00613DFE" w:rsidRPr="00840790" w:rsidRDefault="00613DFE" w:rsidP="00613DFE">
            <w:pPr>
              <w:pStyle w:val="TableRow"/>
              <w:ind w:left="29"/>
              <w:rPr>
                <w:rFonts w:cs="Arial"/>
                <w:color w:val="auto"/>
              </w:rPr>
            </w:pPr>
            <w:r w:rsidRPr="00840790">
              <w:rPr>
                <w:rFonts w:cs="Arial"/>
                <w:color w:val="auto"/>
              </w:rPr>
              <w:t>To achieve and sustain improved attendance for all pupils, particularly our disadvantaged pupils.</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82380D" w14:textId="77777777" w:rsidR="00613DFE" w:rsidRPr="00840790" w:rsidRDefault="00613DFE" w:rsidP="00613DFE">
            <w:pPr>
              <w:suppressAutoHyphens w:val="0"/>
              <w:autoSpaceDN/>
              <w:spacing w:before="60" w:after="60" w:line="240" w:lineRule="auto"/>
              <w:ind w:left="57" w:right="57"/>
              <w:rPr>
                <w:rFonts w:cs="Arial"/>
                <w:color w:val="auto"/>
              </w:rPr>
            </w:pPr>
            <w:r w:rsidRPr="00840790">
              <w:rPr>
                <w:rFonts w:cs="Arial"/>
                <w:color w:val="auto"/>
              </w:rPr>
              <w:t>Sustained high attendance from 2024/25 demonstrated by:</w:t>
            </w:r>
          </w:p>
          <w:p w14:paraId="63ACF5F4" w14:textId="7E73B587" w:rsidR="00613DFE" w:rsidRPr="00840790" w:rsidRDefault="00613DFE" w:rsidP="00613DFE">
            <w:pPr>
              <w:pStyle w:val="ListParagraph"/>
              <w:numPr>
                <w:ilvl w:val="0"/>
                <w:numId w:val="22"/>
              </w:numPr>
              <w:suppressAutoHyphens w:val="0"/>
              <w:autoSpaceDN/>
              <w:spacing w:before="60" w:after="60" w:line="240" w:lineRule="auto"/>
              <w:ind w:right="57"/>
              <w:rPr>
                <w:rFonts w:cs="Arial"/>
                <w:color w:val="auto"/>
              </w:rPr>
            </w:pPr>
            <w:r w:rsidRPr="00840790">
              <w:rPr>
                <w:rFonts w:cs="Arial"/>
                <w:color w:val="auto"/>
              </w:rPr>
              <w:t xml:space="preserve">the overall absence rate for all pupils being no more than </w:t>
            </w:r>
            <w:r w:rsidR="006B0CDB" w:rsidRPr="00840790">
              <w:rPr>
                <w:rFonts w:cs="Arial"/>
                <w:color w:val="auto"/>
              </w:rPr>
              <w:t>4</w:t>
            </w:r>
            <w:r w:rsidRPr="00840790">
              <w:rPr>
                <w:rFonts w:cs="Arial"/>
                <w:color w:val="auto"/>
              </w:rPr>
              <w:t>%, and the attendance gap between disadvantaged pupils and their non-disadvantaged peers being reduced by 3%.</w:t>
            </w:r>
          </w:p>
          <w:p w14:paraId="7D648A6C" w14:textId="223AF6D3" w:rsidR="00613DFE" w:rsidRPr="00840790" w:rsidRDefault="00613DFE" w:rsidP="00AF0FE3">
            <w:pPr>
              <w:pStyle w:val="ListParagraph"/>
              <w:numPr>
                <w:ilvl w:val="0"/>
                <w:numId w:val="22"/>
              </w:numPr>
              <w:suppressAutoHyphens w:val="0"/>
              <w:autoSpaceDN/>
              <w:spacing w:before="60" w:after="120" w:line="240" w:lineRule="auto"/>
              <w:ind w:left="414" w:right="57" w:hanging="357"/>
              <w:contextualSpacing w:val="0"/>
              <w:rPr>
                <w:rFonts w:cs="Arial"/>
                <w:color w:val="auto"/>
              </w:rPr>
            </w:pPr>
            <w:r w:rsidRPr="00840790">
              <w:rPr>
                <w:rFonts w:cs="Arial"/>
                <w:color w:val="auto"/>
              </w:rPr>
              <w:t xml:space="preserve">the percentage of all pupils who are persistently absent being below </w:t>
            </w:r>
            <w:r w:rsidR="00AF0FE3" w:rsidRPr="00840790">
              <w:rPr>
                <w:rFonts w:cs="Arial"/>
                <w:color w:val="auto"/>
              </w:rPr>
              <w:t>14</w:t>
            </w:r>
            <w:r w:rsidRPr="00840790">
              <w:rPr>
                <w:rFonts w:cs="Arial"/>
                <w:color w:val="auto"/>
              </w:rPr>
              <w:t xml:space="preserve">% and the figure among disadvantaged pupils being no more than </w:t>
            </w:r>
            <w:r w:rsidR="00AF0FE3" w:rsidRPr="00840790">
              <w:rPr>
                <w:rFonts w:cs="Arial"/>
                <w:color w:val="auto"/>
              </w:rPr>
              <w:t>9</w:t>
            </w:r>
            <w:r w:rsidRPr="00840790">
              <w:rPr>
                <w:rFonts w:cs="Arial"/>
                <w:color w:val="auto"/>
              </w:rPr>
              <w:t>% lower than their peers.</w:t>
            </w:r>
          </w:p>
        </w:tc>
      </w:tr>
    </w:tbl>
    <w:p w14:paraId="2A06959E" w14:textId="77777777" w:rsidR="00120AB1" w:rsidRPr="009C17B3" w:rsidRDefault="00120AB1">
      <w:pPr>
        <w:suppressAutoHyphens w:val="0"/>
        <w:spacing w:after="0" w:line="240" w:lineRule="auto"/>
        <w:rPr>
          <w:rFonts w:cs="Arial"/>
          <w:b/>
          <w:color w:val="104F75"/>
          <w:sz w:val="32"/>
          <w:szCs w:val="32"/>
        </w:rPr>
      </w:pPr>
      <w:r w:rsidRPr="009C17B3">
        <w:rPr>
          <w:rFonts w:cs="Arial"/>
        </w:rPr>
        <w:br w:type="page"/>
      </w:r>
    </w:p>
    <w:p w14:paraId="2A7D5512" w14:textId="7B489199" w:rsidR="00E66558" w:rsidRPr="009C17B3" w:rsidRDefault="009D71E8">
      <w:pPr>
        <w:pStyle w:val="Heading2"/>
        <w:rPr>
          <w:rFonts w:cs="Arial"/>
        </w:rPr>
      </w:pPr>
      <w:r w:rsidRPr="009C17B3">
        <w:rPr>
          <w:rFonts w:cs="Arial"/>
        </w:rPr>
        <w:lastRenderedPageBreak/>
        <w:t>Activity in this academic year</w:t>
      </w:r>
    </w:p>
    <w:p w14:paraId="2A7D5513" w14:textId="77777777" w:rsidR="00E66558" w:rsidRPr="009C17B3" w:rsidRDefault="009D71E8">
      <w:pPr>
        <w:spacing w:after="480"/>
        <w:rPr>
          <w:rFonts w:cs="Arial"/>
        </w:rPr>
      </w:pPr>
      <w:r w:rsidRPr="009C17B3">
        <w:rPr>
          <w:rFonts w:cs="Arial"/>
        </w:rPr>
        <w:t xml:space="preserve">This details how we intend to spend our pupil premium (and recovery premium funding) </w:t>
      </w:r>
      <w:r w:rsidRPr="009C17B3">
        <w:rPr>
          <w:rFonts w:cs="Arial"/>
          <w:b/>
          <w:bCs/>
        </w:rPr>
        <w:t>this academic year</w:t>
      </w:r>
      <w:r w:rsidRPr="009C17B3">
        <w:rPr>
          <w:rFonts w:cs="Arial"/>
        </w:rPr>
        <w:t xml:space="preserve"> to address the challenges listed above.</w:t>
      </w:r>
    </w:p>
    <w:p w14:paraId="2A7D5514" w14:textId="7986D188" w:rsidR="00E66558" w:rsidRPr="009C17B3" w:rsidRDefault="009D71E8">
      <w:pPr>
        <w:pStyle w:val="Heading3"/>
        <w:rPr>
          <w:rFonts w:cs="Arial"/>
        </w:rPr>
      </w:pPr>
      <w:r w:rsidRPr="009C17B3">
        <w:rPr>
          <w:rFonts w:cs="Arial"/>
        </w:rPr>
        <w:t>Teaching</w:t>
      </w:r>
    </w:p>
    <w:p w14:paraId="2A7D5515" w14:textId="29D7EA26" w:rsidR="00E66558" w:rsidRPr="009C17B3" w:rsidRDefault="009D71E8" w:rsidP="00877501">
      <w:pPr>
        <w:rPr>
          <w:rFonts w:cs="Arial"/>
          <w:color w:val="0070C0"/>
        </w:rPr>
      </w:pPr>
      <w:r w:rsidRPr="009C17B3">
        <w:rPr>
          <w:rFonts w:cs="Arial"/>
        </w:rPr>
        <w:t xml:space="preserve">Budgeted cost: </w:t>
      </w:r>
      <w:r w:rsidRPr="00840790">
        <w:rPr>
          <w:rFonts w:cs="Arial"/>
          <w:b/>
          <w:bCs/>
          <w:color w:val="auto"/>
        </w:rPr>
        <w:t>£</w:t>
      </w:r>
      <w:r w:rsidR="00840790" w:rsidRPr="00840790">
        <w:rPr>
          <w:rFonts w:cs="Arial"/>
          <w:b/>
          <w:bCs/>
          <w:color w:val="auto"/>
        </w:rPr>
        <w:t>55,</w:t>
      </w:r>
      <w:r w:rsidR="00AB6F50" w:rsidRPr="00840790">
        <w:rPr>
          <w:rFonts w:cs="Arial"/>
          <w:b/>
          <w:bCs/>
          <w:color w:val="auto"/>
        </w:rPr>
        <w:t>3</w:t>
      </w:r>
      <w:r w:rsidR="00750C33" w:rsidRPr="00840790">
        <w:rPr>
          <w:rFonts w:cs="Arial"/>
          <w:b/>
          <w:bCs/>
          <w:color w:val="auto"/>
        </w:rPr>
        <w:t>00</w:t>
      </w:r>
    </w:p>
    <w:tbl>
      <w:tblPr>
        <w:tblW w:w="5000" w:type="pct"/>
        <w:tblLayout w:type="fixed"/>
        <w:tblCellMar>
          <w:left w:w="10" w:type="dxa"/>
          <w:right w:w="10" w:type="dxa"/>
        </w:tblCellMar>
        <w:tblLook w:val="04A0" w:firstRow="1" w:lastRow="0" w:firstColumn="1" w:lastColumn="0" w:noHBand="0" w:noVBand="1"/>
      </w:tblPr>
      <w:tblGrid>
        <w:gridCol w:w="3397"/>
        <w:gridCol w:w="4536"/>
        <w:gridCol w:w="1553"/>
      </w:tblGrid>
      <w:tr w:rsidR="00E66558" w:rsidRPr="009C17B3" w14:paraId="2A7D5519"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Pr="009C17B3" w:rsidRDefault="009D71E8">
            <w:pPr>
              <w:pStyle w:val="TableHeader"/>
              <w:jc w:val="left"/>
              <w:rPr>
                <w:rFonts w:cs="Arial"/>
              </w:rPr>
            </w:pPr>
            <w:r w:rsidRPr="009C17B3">
              <w:rPr>
                <w:rFonts w:cs="Arial"/>
              </w:rPr>
              <w:t>Activity</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Pr="009C17B3" w:rsidRDefault="009D71E8">
            <w:pPr>
              <w:pStyle w:val="TableHeader"/>
              <w:jc w:val="left"/>
              <w:rPr>
                <w:rFonts w:cs="Arial"/>
              </w:rPr>
            </w:pPr>
            <w:r w:rsidRPr="009C17B3">
              <w:rPr>
                <w:rFonts w:cs="Arial"/>
              </w:rPr>
              <w:t>Evidence that supports this approach</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Pr="009C17B3" w:rsidRDefault="009D71E8">
            <w:pPr>
              <w:pStyle w:val="TableHeader"/>
              <w:jc w:val="left"/>
              <w:rPr>
                <w:rFonts w:cs="Arial"/>
              </w:rPr>
            </w:pPr>
            <w:r w:rsidRPr="009C17B3">
              <w:rPr>
                <w:rFonts w:cs="Arial"/>
              </w:rPr>
              <w:t>Challenge number(s) addressed</w:t>
            </w:r>
          </w:p>
        </w:tc>
      </w:tr>
      <w:tr w:rsidR="00E66558" w:rsidRPr="009C17B3" w14:paraId="2A7D551D"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B85089" w14:textId="0E5B2F02" w:rsidR="00E62B8B" w:rsidRPr="009C17B3" w:rsidRDefault="003E3735" w:rsidP="00A6450E">
            <w:pPr>
              <w:pStyle w:val="TableRow"/>
              <w:spacing w:after="240"/>
              <w:ind w:left="29"/>
              <w:rPr>
                <w:rFonts w:cs="Arial"/>
                <w:color w:val="auto"/>
                <w:shd w:val="clear" w:color="auto" w:fill="FFFFFF"/>
              </w:rPr>
            </w:pPr>
            <w:r w:rsidRPr="009C17B3">
              <w:rPr>
                <w:rFonts w:cs="Arial"/>
                <w:iCs/>
                <w:color w:val="auto"/>
                <w:lang w:val="en-US"/>
              </w:rPr>
              <w:t xml:space="preserve">Purchase of </w:t>
            </w:r>
            <w:r w:rsidR="000F4EB1" w:rsidRPr="009C17B3">
              <w:rPr>
                <w:rFonts w:cs="Arial"/>
                <w:iCs/>
                <w:color w:val="auto"/>
                <w:lang w:val="en-US"/>
              </w:rPr>
              <w:t>diagnostic assessments</w:t>
            </w:r>
            <w:r w:rsidR="000C3FC9" w:rsidRPr="009C17B3">
              <w:rPr>
                <w:rFonts w:cs="Arial"/>
                <w:iCs/>
                <w:color w:val="auto"/>
                <w:lang w:val="en-US"/>
              </w:rPr>
              <w:t>.</w:t>
            </w:r>
            <w:r w:rsidR="00804168" w:rsidRPr="009C17B3">
              <w:rPr>
                <w:rFonts w:cs="Arial"/>
                <w:iCs/>
                <w:color w:val="auto"/>
                <w:lang w:val="en-US"/>
              </w:rPr>
              <w:t xml:space="preserve"> </w:t>
            </w:r>
          </w:p>
          <w:p w14:paraId="1991B8AC" w14:textId="77777777" w:rsidR="00DE102D" w:rsidRPr="009C17B3" w:rsidRDefault="00564DA6" w:rsidP="00DE102D">
            <w:pPr>
              <w:pStyle w:val="TableRowCentered"/>
              <w:spacing w:after="120"/>
              <w:ind w:left="0"/>
              <w:jc w:val="left"/>
              <w:rPr>
                <w:rFonts w:cs="Arial"/>
                <w:color w:val="auto"/>
                <w:szCs w:val="24"/>
              </w:rPr>
            </w:pPr>
            <w:r w:rsidRPr="009C17B3">
              <w:rPr>
                <w:rFonts w:cs="Arial"/>
                <w:color w:val="auto"/>
                <w:shd w:val="clear" w:color="auto" w:fill="FFFFFF"/>
              </w:rPr>
              <w:t>T</w:t>
            </w:r>
            <w:r w:rsidR="00E5016D" w:rsidRPr="009C17B3">
              <w:rPr>
                <w:rFonts w:cs="Arial"/>
                <w:color w:val="auto"/>
                <w:shd w:val="clear" w:color="auto" w:fill="FFFFFF"/>
              </w:rPr>
              <w:t>raining</w:t>
            </w:r>
            <w:r w:rsidR="004414EB" w:rsidRPr="009C17B3">
              <w:rPr>
                <w:rFonts w:cs="Arial"/>
                <w:color w:val="auto"/>
                <w:shd w:val="clear" w:color="auto" w:fill="FFFFFF"/>
              </w:rPr>
              <w:t xml:space="preserve"> for staff to ensure assessment</w:t>
            </w:r>
            <w:r w:rsidR="009E02BF" w:rsidRPr="009C17B3">
              <w:rPr>
                <w:rFonts w:cs="Arial"/>
                <w:color w:val="auto"/>
                <w:shd w:val="clear" w:color="auto" w:fill="FFFFFF"/>
              </w:rPr>
              <w:t>s are interpreted</w:t>
            </w:r>
            <w:r w:rsidR="0027576C" w:rsidRPr="009C17B3">
              <w:rPr>
                <w:rFonts w:cs="Arial"/>
                <w:color w:val="auto"/>
                <w:shd w:val="clear" w:color="auto" w:fill="FFFFFF"/>
              </w:rPr>
              <w:t xml:space="preserve"> </w:t>
            </w:r>
            <w:r w:rsidR="00BB0044" w:rsidRPr="009C17B3">
              <w:rPr>
                <w:rFonts w:cs="Arial"/>
                <w:color w:val="auto"/>
                <w:shd w:val="clear" w:color="auto" w:fill="FFFFFF"/>
              </w:rPr>
              <w:t xml:space="preserve">and administered </w:t>
            </w:r>
            <w:r w:rsidR="0027576C" w:rsidRPr="009C17B3">
              <w:rPr>
                <w:rFonts w:cs="Arial"/>
                <w:color w:val="auto"/>
                <w:shd w:val="clear" w:color="auto" w:fill="FFFFFF"/>
              </w:rPr>
              <w:t>correctly</w:t>
            </w:r>
            <w:r w:rsidR="00001891" w:rsidRPr="009C17B3">
              <w:rPr>
                <w:rFonts w:cs="Arial"/>
                <w:color w:val="auto"/>
                <w:shd w:val="clear" w:color="auto" w:fill="FFFFFF"/>
              </w:rPr>
              <w:t>.</w:t>
            </w:r>
          </w:p>
          <w:p w14:paraId="46D955AA" w14:textId="698F513C" w:rsidR="00DE102D" w:rsidRPr="009C17B3" w:rsidRDefault="00021C77" w:rsidP="00021C77">
            <w:pPr>
              <w:pStyle w:val="TableRowCentered"/>
              <w:numPr>
                <w:ilvl w:val="0"/>
                <w:numId w:val="32"/>
              </w:numPr>
              <w:spacing w:after="120"/>
              <w:jc w:val="left"/>
              <w:rPr>
                <w:rFonts w:cs="Arial"/>
                <w:color w:val="auto"/>
                <w:szCs w:val="24"/>
              </w:rPr>
            </w:pPr>
            <w:r w:rsidRPr="009C17B3">
              <w:rPr>
                <w:rFonts w:cs="Arial"/>
              </w:rPr>
              <w:t xml:space="preserve">2017, Hasbrouck and Tindal </w:t>
            </w:r>
            <w:r w:rsidR="00DE102D" w:rsidRPr="009C17B3">
              <w:rPr>
                <w:rFonts w:cs="Arial"/>
              </w:rPr>
              <w:t>Fluency Scale</w:t>
            </w:r>
          </w:p>
          <w:p w14:paraId="1AB846F5" w14:textId="2FE0CB9F" w:rsidR="00DE102D" w:rsidRPr="009C17B3" w:rsidRDefault="00DE102D" w:rsidP="00DE102D">
            <w:pPr>
              <w:pStyle w:val="TableRowCentered"/>
              <w:numPr>
                <w:ilvl w:val="0"/>
                <w:numId w:val="32"/>
              </w:numPr>
              <w:spacing w:after="120"/>
              <w:jc w:val="left"/>
              <w:rPr>
                <w:rFonts w:cs="Arial"/>
                <w:color w:val="auto"/>
                <w:szCs w:val="24"/>
              </w:rPr>
            </w:pPr>
            <w:r w:rsidRPr="009C17B3">
              <w:rPr>
                <w:rFonts w:cs="Arial"/>
              </w:rPr>
              <w:t>Number Stacks Maths Diagnostic Assessment</w:t>
            </w:r>
          </w:p>
          <w:p w14:paraId="5DF05107" w14:textId="5737AA4E" w:rsidR="00021C77" w:rsidRPr="009C17B3" w:rsidRDefault="00021C77" w:rsidP="00DE102D">
            <w:pPr>
              <w:pStyle w:val="TableRowCentered"/>
              <w:numPr>
                <w:ilvl w:val="0"/>
                <w:numId w:val="32"/>
              </w:numPr>
              <w:spacing w:after="120"/>
              <w:jc w:val="left"/>
              <w:rPr>
                <w:rFonts w:cs="Arial"/>
                <w:color w:val="auto"/>
                <w:szCs w:val="24"/>
              </w:rPr>
            </w:pPr>
            <w:r w:rsidRPr="009C17B3">
              <w:rPr>
                <w:rFonts w:cs="Arial"/>
              </w:rPr>
              <w:t>Targeted reading practice for Years 1-3 x5 sessions per week</w:t>
            </w:r>
          </w:p>
          <w:p w14:paraId="0D8D679A" w14:textId="1743DB93" w:rsidR="00021C77" w:rsidRPr="009C17B3" w:rsidRDefault="00021C77" w:rsidP="00021C77">
            <w:pPr>
              <w:pStyle w:val="TableRowCentered"/>
              <w:numPr>
                <w:ilvl w:val="0"/>
                <w:numId w:val="32"/>
              </w:numPr>
              <w:spacing w:after="120"/>
              <w:jc w:val="left"/>
              <w:rPr>
                <w:rFonts w:cs="Arial"/>
                <w:color w:val="auto"/>
                <w:szCs w:val="24"/>
              </w:rPr>
            </w:pPr>
            <w:r w:rsidRPr="009C17B3">
              <w:rPr>
                <w:rFonts w:cs="Arial"/>
              </w:rPr>
              <w:t>Targeted reading practice for Reception x3 sessions per week</w:t>
            </w:r>
          </w:p>
          <w:p w14:paraId="2A86E392" w14:textId="77777777" w:rsidR="00DE102D" w:rsidRPr="009C17B3" w:rsidRDefault="00DE102D" w:rsidP="00DE102D">
            <w:pPr>
              <w:pStyle w:val="TableRowCentered"/>
              <w:numPr>
                <w:ilvl w:val="0"/>
                <w:numId w:val="32"/>
              </w:numPr>
              <w:spacing w:after="120"/>
              <w:jc w:val="left"/>
              <w:rPr>
                <w:rFonts w:cs="Arial"/>
                <w:color w:val="auto"/>
                <w:szCs w:val="24"/>
              </w:rPr>
            </w:pPr>
            <w:r w:rsidRPr="009C17B3">
              <w:rPr>
                <w:rFonts w:cs="Arial"/>
              </w:rPr>
              <w:t>Low Stakes Quizzing</w:t>
            </w:r>
          </w:p>
          <w:p w14:paraId="2A7D551A" w14:textId="13D52538" w:rsidR="004414EB" w:rsidRPr="009C17B3" w:rsidRDefault="00DE102D" w:rsidP="00DE102D">
            <w:pPr>
              <w:pStyle w:val="TableRow"/>
              <w:numPr>
                <w:ilvl w:val="0"/>
                <w:numId w:val="32"/>
              </w:numPr>
              <w:spacing w:after="240"/>
              <w:rPr>
                <w:rFonts w:cs="Arial"/>
                <w:color w:val="auto"/>
                <w:shd w:val="clear" w:color="auto" w:fill="FFFFFF"/>
              </w:rPr>
            </w:pPr>
            <w:r w:rsidRPr="009C17B3">
              <w:rPr>
                <w:rFonts w:cs="Arial"/>
              </w:rPr>
              <w:t>Standardised Assessments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0CD3DC" w14:textId="1454DEA3" w:rsidR="00DE102D" w:rsidRPr="009C17B3" w:rsidRDefault="00DE102D" w:rsidP="00E5016D">
            <w:pPr>
              <w:pStyle w:val="TableRowCentered"/>
              <w:spacing w:after="120"/>
              <w:jc w:val="left"/>
              <w:rPr>
                <w:rFonts w:cs="Arial"/>
              </w:rPr>
            </w:pPr>
            <w:r w:rsidRPr="009C17B3">
              <w:rPr>
                <w:rFonts w:cs="Arial"/>
              </w:rPr>
              <w:t>When used effectively, diagnostic assessments can indicate areas for development with individual pupils or across classes and year groups. Some methods can also help teachers isolate the specific misconceptions pupils might hold. (EEF)</w:t>
            </w:r>
          </w:p>
          <w:p w14:paraId="16EDC3EC" w14:textId="77777777" w:rsidR="00DE102D" w:rsidRPr="009C17B3" w:rsidRDefault="00DE102D" w:rsidP="00E5016D">
            <w:pPr>
              <w:pStyle w:val="TableRowCentered"/>
              <w:spacing w:after="120"/>
              <w:jc w:val="left"/>
              <w:rPr>
                <w:rFonts w:cs="Arial"/>
                <w:color w:val="0070C0"/>
                <w:szCs w:val="24"/>
                <w:u w:val="single"/>
              </w:rPr>
            </w:pPr>
          </w:p>
          <w:p w14:paraId="2A7D551B" w14:textId="4F09D265" w:rsidR="00DE102D" w:rsidRPr="009C17B3" w:rsidRDefault="00DE102D" w:rsidP="00DE102D">
            <w:pPr>
              <w:pStyle w:val="TableRowCentered"/>
              <w:spacing w:after="120"/>
              <w:jc w:val="left"/>
              <w:rPr>
                <w:rFonts w:cs="Arial"/>
                <w:color w:val="auto"/>
                <w:szCs w:val="24"/>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1821784F" w:rsidR="00E66558" w:rsidRPr="009C17B3" w:rsidRDefault="0060246D">
            <w:pPr>
              <w:pStyle w:val="TableRowCentered"/>
              <w:jc w:val="left"/>
              <w:rPr>
                <w:rFonts w:cs="Arial"/>
                <w:color w:val="auto"/>
                <w:szCs w:val="24"/>
              </w:rPr>
            </w:pPr>
            <w:r w:rsidRPr="009C17B3">
              <w:rPr>
                <w:rFonts w:cs="Arial"/>
                <w:color w:val="auto"/>
                <w:szCs w:val="24"/>
              </w:rPr>
              <w:t>1, 2, 3</w:t>
            </w:r>
            <w:r w:rsidR="002E63BB" w:rsidRPr="009C17B3">
              <w:rPr>
                <w:rFonts w:cs="Arial"/>
                <w:color w:val="auto"/>
                <w:szCs w:val="24"/>
              </w:rPr>
              <w:t>, 4</w:t>
            </w:r>
            <w:r w:rsidRPr="009C17B3">
              <w:rPr>
                <w:rFonts w:cs="Arial"/>
                <w:color w:val="auto"/>
                <w:szCs w:val="24"/>
              </w:rPr>
              <w:t xml:space="preserve"> </w:t>
            </w:r>
          </w:p>
        </w:tc>
      </w:tr>
      <w:tr w:rsidR="00E66558" w:rsidRPr="009C17B3" w14:paraId="2A7D5521" w14:textId="77777777" w:rsidTr="00F21D12">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4C948C" w14:textId="7FE26A29" w:rsidR="007C216F" w:rsidRPr="009C17B3" w:rsidRDefault="007C216F" w:rsidP="00A6450E">
            <w:pPr>
              <w:suppressAutoHyphens w:val="0"/>
              <w:autoSpaceDN/>
              <w:spacing w:before="60" w:line="240" w:lineRule="auto"/>
              <w:ind w:left="29" w:right="57"/>
              <w:rPr>
                <w:rFonts w:cs="Arial"/>
                <w:iCs/>
                <w:color w:val="auto"/>
                <w:lang w:val="en-US"/>
              </w:rPr>
            </w:pPr>
            <w:r w:rsidRPr="009C17B3">
              <w:rPr>
                <w:rFonts w:cs="Arial"/>
                <w:iCs/>
                <w:color w:val="auto"/>
                <w:lang w:val="en-US"/>
              </w:rPr>
              <w:t xml:space="preserve">Embedding dialogic </w:t>
            </w:r>
            <w:r w:rsidR="00A37A7E" w:rsidRPr="009C17B3">
              <w:rPr>
                <w:rFonts w:cs="Arial"/>
                <w:iCs/>
                <w:color w:val="auto"/>
                <w:lang w:val="en-US"/>
              </w:rPr>
              <w:t>activities</w:t>
            </w:r>
            <w:r w:rsidR="00063207" w:rsidRPr="009C17B3">
              <w:rPr>
                <w:rFonts w:cs="Arial"/>
                <w:iCs/>
                <w:color w:val="auto"/>
                <w:lang w:val="en-US"/>
              </w:rPr>
              <w:t xml:space="preserve"> </w:t>
            </w:r>
            <w:r w:rsidRPr="009C17B3">
              <w:rPr>
                <w:rFonts w:cs="Arial"/>
                <w:iCs/>
                <w:color w:val="auto"/>
                <w:lang w:val="en-US"/>
              </w:rPr>
              <w:t xml:space="preserve">across </w:t>
            </w:r>
            <w:r w:rsidR="001E5F86" w:rsidRPr="009C17B3">
              <w:rPr>
                <w:rFonts w:cs="Arial"/>
                <w:iCs/>
                <w:color w:val="auto"/>
                <w:lang w:val="en-US"/>
              </w:rPr>
              <w:t xml:space="preserve">the </w:t>
            </w:r>
            <w:r w:rsidRPr="009C17B3">
              <w:rPr>
                <w:rFonts w:cs="Arial"/>
                <w:iCs/>
                <w:color w:val="auto"/>
                <w:lang w:val="en-US"/>
              </w:rPr>
              <w:t>school</w:t>
            </w:r>
            <w:r w:rsidR="001E5F86" w:rsidRPr="009C17B3">
              <w:rPr>
                <w:rFonts w:cs="Arial"/>
                <w:iCs/>
                <w:color w:val="auto"/>
                <w:lang w:val="en-US"/>
              </w:rPr>
              <w:t xml:space="preserve"> curriculum</w:t>
            </w:r>
            <w:r w:rsidR="00C241F8" w:rsidRPr="009C17B3">
              <w:rPr>
                <w:rFonts w:cs="Arial"/>
                <w:iCs/>
                <w:color w:val="auto"/>
                <w:lang w:val="en-US"/>
              </w:rPr>
              <w:t xml:space="preserve">. </w:t>
            </w:r>
            <w:r w:rsidR="0033017B" w:rsidRPr="009C17B3">
              <w:rPr>
                <w:rFonts w:cs="Arial"/>
                <w:iCs/>
                <w:color w:val="auto"/>
                <w:lang w:val="en-US"/>
              </w:rPr>
              <w:t>These</w:t>
            </w:r>
            <w:r w:rsidR="00DF7C87" w:rsidRPr="009C17B3">
              <w:rPr>
                <w:rFonts w:cs="Arial"/>
                <w:iCs/>
                <w:color w:val="auto"/>
                <w:lang w:val="en-US"/>
              </w:rPr>
              <w:t xml:space="preserve"> can support pupils to articulate </w:t>
            </w:r>
            <w:r w:rsidR="00753BE2" w:rsidRPr="009C17B3">
              <w:rPr>
                <w:rFonts w:cs="Arial"/>
                <w:iCs/>
                <w:color w:val="auto"/>
                <w:lang w:val="en-US"/>
              </w:rPr>
              <w:t xml:space="preserve">key </w:t>
            </w:r>
            <w:r w:rsidR="00DF7C87" w:rsidRPr="009C17B3">
              <w:rPr>
                <w:rFonts w:cs="Arial"/>
                <w:iCs/>
                <w:color w:val="auto"/>
                <w:lang w:val="en-US"/>
              </w:rPr>
              <w:t>ideas, consolidate</w:t>
            </w:r>
            <w:r w:rsidR="00B52263" w:rsidRPr="009C17B3">
              <w:rPr>
                <w:rFonts w:cs="Arial"/>
                <w:iCs/>
                <w:color w:val="auto"/>
                <w:lang w:val="en-US"/>
              </w:rPr>
              <w:t xml:space="preserve"> understanding and extend vocabulary.</w:t>
            </w:r>
            <w:r w:rsidR="00E46D02" w:rsidRPr="009C17B3">
              <w:rPr>
                <w:rFonts w:cs="Arial"/>
                <w:iCs/>
                <w:color w:val="auto"/>
                <w:lang w:val="en-US"/>
              </w:rPr>
              <w:t xml:space="preserve"> </w:t>
            </w:r>
          </w:p>
          <w:p w14:paraId="2A7D551E" w14:textId="7E170F88" w:rsidR="00E66558" w:rsidRPr="009C17B3" w:rsidRDefault="00305DCE" w:rsidP="0065494B">
            <w:pPr>
              <w:suppressAutoHyphens w:val="0"/>
              <w:autoSpaceDN/>
              <w:spacing w:before="60" w:after="120" w:line="240" w:lineRule="auto"/>
              <w:ind w:left="57" w:right="57"/>
              <w:rPr>
                <w:rFonts w:cs="Arial"/>
                <w:color w:val="auto"/>
              </w:rPr>
            </w:pPr>
            <w:r w:rsidRPr="009C17B3">
              <w:rPr>
                <w:rFonts w:cs="Arial"/>
                <w:color w:val="auto"/>
              </w:rPr>
              <w:t>We will p</w:t>
            </w:r>
            <w:r w:rsidR="0057032A" w:rsidRPr="009C17B3">
              <w:rPr>
                <w:rFonts w:cs="Arial"/>
                <w:color w:val="auto"/>
              </w:rPr>
              <w:t>urchase</w:t>
            </w:r>
            <w:r w:rsidR="002A63FA" w:rsidRPr="009C17B3">
              <w:rPr>
                <w:rFonts w:cs="Arial"/>
                <w:color w:val="auto"/>
              </w:rPr>
              <w:t xml:space="preserve"> </w:t>
            </w:r>
            <w:r w:rsidR="008C7C95" w:rsidRPr="009C17B3">
              <w:rPr>
                <w:rFonts w:cs="Arial"/>
                <w:color w:val="auto"/>
              </w:rPr>
              <w:t>resources</w:t>
            </w:r>
            <w:r w:rsidR="00A95D4B" w:rsidRPr="009C17B3">
              <w:rPr>
                <w:rFonts w:cs="Arial"/>
                <w:color w:val="auto"/>
              </w:rPr>
              <w:t xml:space="preserve"> and </w:t>
            </w:r>
            <w:r w:rsidR="0057032A" w:rsidRPr="009C17B3">
              <w:rPr>
                <w:rFonts w:cs="Arial"/>
                <w:color w:val="auto"/>
              </w:rPr>
              <w:t xml:space="preserve">fund </w:t>
            </w:r>
            <w:r w:rsidR="00EC1431" w:rsidRPr="009C17B3">
              <w:rPr>
                <w:rFonts w:cs="Arial"/>
                <w:color w:val="auto"/>
              </w:rPr>
              <w:t xml:space="preserve">ongoing teacher </w:t>
            </w:r>
            <w:r w:rsidR="00F81BA5" w:rsidRPr="009C17B3">
              <w:rPr>
                <w:rFonts w:cs="Arial"/>
                <w:color w:val="auto"/>
              </w:rPr>
              <w:t>training</w:t>
            </w:r>
            <w:r w:rsidR="00A95D4B" w:rsidRPr="009C17B3">
              <w:rPr>
                <w:rFonts w:cs="Arial"/>
                <w:color w:val="auto"/>
              </w:rPr>
              <w:t xml:space="preserve"> and</w:t>
            </w:r>
            <w:r w:rsidR="00687677" w:rsidRPr="009C17B3">
              <w:rPr>
                <w:rFonts w:cs="Arial"/>
                <w:color w:val="auto"/>
              </w:rPr>
              <w:t xml:space="preserve"> release time</w:t>
            </w:r>
            <w:r w:rsidR="00F81BA5" w:rsidRPr="009C17B3">
              <w:rPr>
                <w:rFonts w:cs="Arial"/>
                <w:color w:val="auto"/>
              </w:rPr>
              <w:t>.</w:t>
            </w:r>
            <w:r w:rsidR="00B13027" w:rsidRPr="009C17B3">
              <w:rPr>
                <w:rFonts w:cs="Arial"/>
                <w:color w:val="auto"/>
              </w:rPr>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35A51F" w14:textId="639F4B76" w:rsidR="006E2090" w:rsidRPr="009C17B3" w:rsidRDefault="00D7718E" w:rsidP="00D7718E">
            <w:pPr>
              <w:suppressAutoHyphens w:val="0"/>
              <w:autoSpaceDN/>
              <w:spacing w:before="60" w:after="60" w:line="240" w:lineRule="auto"/>
              <w:ind w:left="57" w:right="57"/>
              <w:rPr>
                <w:rFonts w:cs="Arial"/>
                <w:color w:val="auto"/>
              </w:rPr>
            </w:pPr>
            <w:r w:rsidRPr="009C17B3">
              <w:rPr>
                <w:rFonts w:cs="Arial"/>
                <w:color w:val="auto"/>
              </w:rPr>
              <w:t xml:space="preserve">There is a strong evidence base that suggests </w:t>
            </w:r>
            <w:r w:rsidR="000A5F10" w:rsidRPr="009C17B3">
              <w:rPr>
                <w:rFonts w:cs="Arial"/>
                <w:color w:val="auto"/>
              </w:rPr>
              <w:t>oral language interventions</w:t>
            </w:r>
            <w:r w:rsidR="007B42C3" w:rsidRPr="009C17B3">
              <w:rPr>
                <w:rFonts w:cs="Arial"/>
                <w:color w:val="auto"/>
              </w:rPr>
              <w:t>, including dialogic activities</w:t>
            </w:r>
            <w:r w:rsidR="006E5A88" w:rsidRPr="009C17B3">
              <w:rPr>
                <w:rFonts w:cs="Arial"/>
                <w:color w:val="auto"/>
              </w:rPr>
              <w:t xml:space="preserve"> such as </w:t>
            </w:r>
            <w:r w:rsidR="003D28EF" w:rsidRPr="009C17B3">
              <w:rPr>
                <w:rFonts w:cs="Arial"/>
                <w:color w:val="auto"/>
              </w:rPr>
              <w:t>high-quality classroom discussion</w:t>
            </w:r>
            <w:r w:rsidR="006E5A88" w:rsidRPr="009C17B3">
              <w:rPr>
                <w:rFonts w:cs="Arial"/>
                <w:color w:val="auto"/>
              </w:rPr>
              <w:t>,</w:t>
            </w:r>
            <w:r w:rsidRPr="009C17B3">
              <w:rPr>
                <w:rFonts w:cs="Arial"/>
                <w:color w:val="auto"/>
              </w:rPr>
              <w:t xml:space="preserve"> are inexpensive to implement with high impacts on reading</w:t>
            </w:r>
            <w:r w:rsidR="00461B5D" w:rsidRPr="009C17B3">
              <w:rPr>
                <w:rFonts w:cs="Arial"/>
                <w:color w:val="auto"/>
              </w:rPr>
              <w:t>:</w:t>
            </w:r>
          </w:p>
          <w:p w14:paraId="78776B40" w14:textId="77777777" w:rsidR="00DE102D" w:rsidRPr="009C17B3" w:rsidRDefault="00BE2F00" w:rsidP="00DE102D">
            <w:pPr>
              <w:suppressAutoHyphens w:val="0"/>
              <w:autoSpaceDN/>
              <w:spacing w:before="60" w:after="60" w:line="240" w:lineRule="auto"/>
              <w:ind w:left="57" w:right="57"/>
              <w:rPr>
                <w:rFonts w:cs="Arial"/>
                <w:color w:val="000000" w:themeColor="text1"/>
              </w:rPr>
            </w:pPr>
            <w:hyperlink r:id="rId10" w:history="1">
              <w:r w:rsidR="00DE102D" w:rsidRPr="009C17B3">
                <w:rPr>
                  <w:rFonts w:cs="Arial"/>
                  <w:color w:val="0070C0"/>
                  <w:u w:val="single"/>
                </w:rPr>
                <w:br/>
              </w:r>
            </w:hyperlink>
            <w:r w:rsidR="00DE102D" w:rsidRPr="009C17B3">
              <w:rPr>
                <w:rFonts w:cs="Arial"/>
                <w:color w:val="000000" w:themeColor="text1"/>
              </w:rPr>
              <w:t>Oral language approaches might include:</w:t>
            </w:r>
          </w:p>
          <w:p w14:paraId="185A6FB6" w14:textId="4F0A7F4E" w:rsidR="00DE102D" w:rsidRPr="009C17B3" w:rsidRDefault="00DE102D" w:rsidP="00DE102D">
            <w:pPr>
              <w:numPr>
                <w:ilvl w:val="0"/>
                <w:numId w:val="33"/>
              </w:numPr>
              <w:suppressAutoHyphens w:val="0"/>
              <w:autoSpaceDN/>
              <w:spacing w:before="60" w:after="60" w:line="240" w:lineRule="auto"/>
              <w:ind w:right="57"/>
              <w:rPr>
                <w:rFonts w:cs="Arial"/>
                <w:color w:val="000000" w:themeColor="text1"/>
              </w:rPr>
            </w:pPr>
            <w:r w:rsidRPr="009C17B3">
              <w:rPr>
                <w:rFonts w:cs="Arial"/>
                <w:color w:val="000000" w:themeColor="text1"/>
              </w:rPr>
              <w:t xml:space="preserve">targeted reading aloud and book discussion with </w:t>
            </w:r>
            <w:r w:rsidR="001E0EFE" w:rsidRPr="009C17B3">
              <w:rPr>
                <w:rFonts w:cs="Arial"/>
                <w:color w:val="000000" w:themeColor="text1"/>
              </w:rPr>
              <w:t>pupils</w:t>
            </w:r>
            <w:r w:rsidRPr="009C17B3">
              <w:rPr>
                <w:rFonts w:cs="Arial"/>
                <w:color w:val="000000" w:themeColor="text1"/>
              </w:rPr>
              <w:t>;</w:t>
            </w:r>
          </w:p>
          <w:p w14:paraId="607C5D86" w14:textId="77777777" w:rsidR="00DE102D" w:rsidRPr="009C17B3" w:rsidRDefault="00DE102D" w:rsidP="00DE102D">
            <w:pPr>
              <w:numPr>
                <w:ilvl w:val="0"/>
                <w:numId w:val="33"/>
              </w:numPr>
              <w:suppressAutoHyphens w:val="0"/>
              <w:autoSpaceDN/>
              <w:spacing w:before="60" w:after="60" w:line="240" w:lineRule="auto"/>
              <w:ind w:right="57"/>
              <w:rPr>
                <w:rFonts w:cs="Arial"/>
                <w:color w:val="000000" w:themeColor="text1"/>
              </w:rPr>
            </w:pPr>
            <w:r w:rsidRPr="009C17B3">
              <w:rPr>
                <w:rFonts w:cs="Arial"/>
                <w:color w:val="000000" w:themeColor="text1"/>
              </w:rPr>
              <w:t>explicitly extending pupils’ spoken vocabulary;</w:t>
            </w:r>
          </w:p>
          <w:p w14:paraId="1E1CD7AA" w14:textId="77777777" w:rsidR="00DE102D" w:rsidRPr="009C17B3" w:rsidRDefault="00DE102D" w:rsidP="00DE102D">
            <w:pPr>
              <w:numPr>
                <w:ilvl w:val="0"/>
                <w:numId w:val="33"/>
              </w:numPr>
              <w:suppressAutoHyphens w:val="0"/>
              <w:autoSpaceDN/>
              <w:spacing w:before="60" w:after="60" w:line="240" w:lineRule="auto"/>
              <w:ind w:right="57"/>
              <w:rPr>
                <w:rFonts w:cs="Arial"/>
                <w:color w:val="000000" w:themeColor="text1"/>
              </w:rPr>
            </w:pPr>
            <w:r w:rsidRPr="009C17B3">
              <w:rPr>
                <w:rFonts w:cs="Arial"/>
                <w:color w:val="000000" w:themeColor="text1"/>
              </w:rPr>
              <w:lastRenderedPageBreak/>
              <w:t>the use of structured questioning to develop reading comprehension; and</w:t>
            </w:r>
          </w:p>
          <w:p w14:paraId="538A6382" w14:textId="77777777" w:rsidR="00DE102D" w:rsidRPr="009C17B3" w:rsidRDefault="00DE102D" w:rsidP="00DE102D">
            <w:pPr>
              <w:numPr>
                <w:ilvl w:val="0"/>
                <w:numId w:val="33"/>
              </w:numPr>
              <w:suppressAutoHyphens w:val="0"/>
              <w:autoSpaceDN/>
              <w:spacing w:before="60" w:after="60" w:line="240" w:lineRule="auto"/>
              <w:ind w:right="57"/>
              <w:rPr>
                <w:rFonts w:cs="Arial"/>
                <w:color w:val="000000" w:themeColor="text1"/>
              </w:rPr>
            </w:pPr>
            <w:r w:rsidRPr="009C17B3">
              <w:rPr>
                <w:rFonts w:cs="Arial"/>
                <w:color w:val="000000" w:themeColor="text1"/>
              </w:rPr>
              <w:t>the use of purposeful, curriculum-focused, dialogue and interaction.</w:t>
            </w:r>
          </w:p>
          <w:p w14:paraId="2A7D551F" w14:textId="1E93057F" w:rsidR="00E66558" w:rsidRPr="009C17B3" w:rsidRDefault="00021C77" w:rsidP="00DE102D">
            <w:pPr>
              <w:suppressAutoHyphens w:val="0"/>
              <w:autoSpaceDN/>
              <w:spacing w:before="60" w:after="60" w:line="240" w:lineRule="auto"/>
              <w:ind w:left="57" w:right="57"/>
              <w:rPr>
                <w:rFonts w:cs="Arial"/>
                <w:color w:val="auto"/>
              </w:rPr>
            </w:pPr>
            <w:r w:rsidRPr="009C17B3">
              <w:rPr>
                <w:rFonts w:cs="Arial"/>
                <w:color w:val="auto"/>
              </w:rPr>
              <w:t>(EEF)</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2AF48BC7" w:rsidR="00E66558" w:rsidRPr="009C17B3" w:rsidRDefault="531411B3" w:rsidP="553D8BA6">
            <w:pPr>
              <w:pStyle w:val="TableRowCentered"/>
              <w:jc w:val="left"/>
              <w:rPr>
                <w:rFonts w:cs="Arial"/>
                <w:color w:val="auto"/>
                <w:sz w:val="22"/>
                <w:szCs w:val="22"/>
              </w:rPr>
            </w:pPr>
            <w:r w:rsidRPr="009C17B3">
              <w:rPr>
                <w:rFonts w:cs="Arial"/>
                <w:color w:val="auto"/>
                <w:sz w:val="22"/>
                <w:szCs w:val="22"/>
              </w:rPr>
              <w:lastRenderedPageBreak/>
              <w:t>1</w:t>
            </w:r>
            <w:r w:rsidR="001E0EFE" w:rsidRPr="009C17B3">
              <w:rPr>
                <w:rFonts w:cs="Arial"/>
                <w:color w:val="auto"/>
                <w:sz w:val="22"/>
                <w:szCs w:val="22"/>
              </w:rPr>
              <w:t>, 4</w:t>
            </w:r>
          </w:p>
        </w:tc>
      </w:tr>
      <w:tr w:rsidR="0015621F" w:rsidRPr="009C17B3" w14:paraId="4C091B95" w14:textId="77777777" w:rsidTr="00F21D12">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A9727D" w14:textId="433FFB95" w:rsidR="0015621F" w:rsidRPr="009C17B3" w:rsidRDefault="009533EF" w:rsidP="00A6450E">
            <w:pPr>
              <w:suppressAutoHyphens w:val="0"/>
              <w:autoSpaceDN/>
              <w:spacing w:before="60" w:after="120" w:line="240" w:lineRule="auto"/>
              <w:ind w:left="29" w:right="57"/>
              <w:rPr>
                <w:rFonts w:cs="Arial"/>
                <w:iCs/>
                <w:color w:val="auto"/>
              </w:rPr>
            </w:pPr>
            <w:r w:rsidRPr="009C17B3">
              <w:rPr>
                <w:rFonts w:cs="Arial"/>
                <w:iCs/>
                <w:color w:val="auto"/>
              </w:rPr>
              <w:t>Purc</w:t>
            </w:r>
            <w:r w:rsidR="00280615" w:rsidRPr="009C17B3">
              <w:rPr>
                <w:rFonts w:cs="Arial"/>
                <w:iCs/>
                <w:color w:val="auto"/>
              </w:rPr>
              <w:t>hase</w:t>
            </w:r>
            <w:r w:rsidRPr="009C17B3">
              <w:rPr>
                <w:rFonts w:cs="Arial"/>
                <w:iCs/>
                <w:color w:val="auto"/>
              </w:rPr>
              <w:t xml:space="preserve"> of </w:t>
            </w:r>
            <w:r w:rsidR="000F41FB" w:rsidRPr="009C17B3">
              <w:rPr>
                <w:rFonts w:cs="Arial"/>
                <w:iCs/>
                <w:color w:val="auto"/>
              </w:rPr>
              <w:t>DfE approved phonics programme, ‘</w:t>
            </w:r>
            <w:r w:rsidR="001E0EFE" w:rsidRPr="009C17B3">
              <w:rPr>
                <w:rFonts w:cs="Arial"/>
                <w:iCs/>
                <w:color w:val="auto"/>
              </w:rPr>
              <w:t>Little Wandle</w:t>
            </w:r>
            <w:r w:rsidR="000F41FB" w:rsidRPr="009C17B3">
              <w:rPr>
                <w:rFonts w:cs="Arial"/>
                <w:iCs/>
                <w:color w:val="auto"/>
              </w:rPr>
              <w:t>’</w:t>
            </w:r>
            <w:r w:rsidR="001E0EFE" w:rsidRPr="009C17B3">
              <w:rPr>
                <w:rFonts w:cs="Arial"/>
                <w:iCs/>
                <w:color w:val="auto"/>
              </w:rPr>
              <w:t xml:space="preserve"> </w:t>
            </w:r>
            <w:r w:rsidRPr="009C17B3">
              <w:rPr>
                <w:rFonts w:cs="Arial"/>
                <w:iCs/>
                <w:color w:val="auto"/>
              </w:rPr>
              <w:t>to secure stronger phonics teachin</w:t>
            </w:r>
            <w:r w:rsidR="00280615" w:rsidRPr="009C17B3">
              <w:rPr>
                <w:rFonts w:cs="Arial"/>
                <w:iCs/>
                <w:color w:val="auto"/>
              </w:rPr>
              <w:t>g</w:t>
            </w:r>
            <w:r w:rsidR="006E426D" w:rsidRPr="009C17B3">
              <w:rPr>
                <w:rFonts w:cs="Arial"/>
                <w:iCs/>
                <w:color w:val="auto"/>
              </w:rPr>
              <w:t xml:space="preserve"> for all pupils</w:t>
            </w:r>
            <w:r w:rsidR="00C34B56" w:rsidRPr="009C17B3">
              <w:rPr>
                <w:rFonts w:cs="Arial"/>
                <w:iCs/>
                <w:color w:val="auto"/>
              </w:rPr>
              <w:t>.</w:t>
            </w:r>
          </w:p>
          <w:p w14:paraId="59E50B43" w14:textId="77777777" w:rsidR="001E0EFE" w:rsidRPr="009C17B3" w:rsidRDefault="001E0EFE" w:rsidP="00A6450E">
            <w:pPr>
              <w:suppressAutoHyphens w:val="0"/>
              <w:autoSpaceDN/>
              <w:spacing w:before="60" w:after="120" w:line="240" w:lineRule="auto"/>
              <w:ind w:left="29" w:right="57"/>
              <w:rPr>
                <w:rFonts w:cs="Arial"/>
                <w:iCs/>
                <w:color w:val="auto"/>
              </w:rPr>
            </w:pPr>
          </w:p>
          <w:p w14:paraId="3C245BD9" w14:textId="2A56AFEE" w:rsidR="001E0EFE" w:rsidRPr="009C17B3" w:rsidRDefault="001E0EFE" w:rsidP="001E0EFE">
            <w:pPr>
              <w:suppressAutoHyphens w:val="0"/>
              <w:autoSpaceDN/>
              <w:spacing w:before="60" w:after="120" w:line="240" w:lineRule="auto"/>
              <w:ind w:left="29" w:right="57"/>
              <w:rPr>
                <w:rFonts w:cs="Arial"/>
                <w:iCs/>
                <w:color w:val="auto"/>
              </w:rPr>
            </w:pPr>
            <w:r w:rsidRPr="009C17B3">
              <w:rPr>
                <w:rFonts w:cs="Arial"/>
                <w:color w:val="auto"/>
              </w:rPr>
              <w:t xml:space="preserve">We will fund teacher release time to embed training and consistency with </w:t>
            </w:r>
            <w:r w:rsidR="000F41FB" w:rsidRPr="009C17B3">
              <w:rPr>
                <w:rFonts w:cs="Arial"/>
                <w:color w:val="auto"/>
              </w:rPr>
              <w:t>delivery.</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D84D22" w14:textId="77777777" w:rsidR="001F198D" w:rsidRPr="009C17B3" w:rsidRDefault="001A25A3" w:rsidP="001E0EFE">
            <w:pPr>
              <w:pStyle w:val="TableRowCentered"/>
              <w:jc w:val="left"/>
              <w:rPr>
                <w:rFonts w:cs="Arial"/>
                <w:color w:val="auto"/>
                <w:szCs w:val="24"/>
              </w:rPr>
            </w:pPr>
            <w:r w:rsidRPr="009C17B3">
              <w:rPr>
                <w:rFonts w:cs="Arial"/>
                <w:color w:val="auto"/>
                <w:szCs w:val="24"/>
              </w:rPr>
              <w:t>Phonics approaches have a strong evidence base that indicate</w:t>
            </w:r>
            <w:r w:rsidR="00136D68" w:rsidRPr="009C17B3">
              <w:rPr>
                <w:rFonts w:cs="Arial"/>
                <w:color w:val="auto"/>
                <w:szCs w:val="24"/>
              </w:rPr>
              <w:t>s</w:t>
            </w:r>
            <w:r w:rsidRPr="009C17B3">
              <w:rPr>
                <w:rFonts w:cs="Arial"/>
                <w:color w:val="auto"/>
                <w:szCs w:val="24"/>
              </w:rPr>
              <w:t xml:space="preserve"> </w:t>
            </w:r>
            <w:r w:rsidR="00533F08" w:rsidRPr="009C17B3">
              <w:rPr>
                <w:rFonts w:cs="Arial"/>
                <w:color w:val="auto"/>
                <w:szCs w:val="24"/>
              </w:rPr>
              <w:t xml:space="preserve">a </w:t>
            </w:r>
            <w:r w:rsidRPr="009C17B3">
              <w:rPr>
                <w:rFonts w:cs="Arial"/>
                <w:color w:val="auto"/>
                <w:szCs w:val="24"/>
              </w:rPr>
              <w:t xml:space="preserve">positive impact on </w:t>
            </w:r>
            <w:r w:rsidR="00B260CE" w:rsidRPr="009C17B3">
              <w:rPr>
                <w:rFonts w:cs="Arial"/>
                <w:color w:val="auto"/>
                <w:szCs w:val="24"/>
              </w:rPr>
              <w:t>the accuracy of word reading</w:t>
            </w:r>
            <w:r w:rsidR="000301F1" w:rsidRPr="009C17B3">
              <w:rPr>
                <w:rFonts w:cs="Arial"/>
                <w:color w:val="auto"/>
                <w:szCs w:val="24"/>
              </w:rPr>
              <w:t xml:space="preserve"> (though not necessarily comprehension)</w:t>
            </w:r>
            <w:r w:rsidRPr="009C17B3">
              <w:rPr>
                <w:rFonts w:cs="Arial"/>
                <w:color w:val="auto"/>
                <w:szCs w:val="24"/>
              </w:rPr>
              <w:t xml:space="preserve">, particularly </w:t>
            </w:r>
            <w:r w:rsidR="00BF70E5" w:rsidRPr="009C17B3">
              <w:rPr>
                <w:rFonts w:cs="Arial"/>
                <w:color w:val="auto"/>
                <w:szCs w:val="24"/>
              </w:rPr>
              <w:t xml:space="preserve">for </w:t>
            </w:r>
            <w:r w:rsidR="00011010" w:rsidRPr="009C17B3">
              <w:rPr>
                <w:rFonts w:cs="Arial"/>
                <w:color w:val="auto"/>
                <w:szCs w:val="24"/>
              </w:rPr>
              <w:t xml:space="preserve">disadvantaged </w:t>
            </w:r>
            <w:r w:rsidR="00A9535D" w:rsidRPr="009C17B3">
              <w:rPr>
                <w:rFonts w:cs="Arial"/>
                <w:color w:val="auto"/>
                <w:szCs w:val="24"/>
              </w:rPr>
              <w:t>pupils</w:t>
            </w:r>
            <w:r w:rsidR="001E0EFE" w:rsidRPr="009C17B3">
              <w:rPr>
                <w:rFonts w:cs="Arial"/>
                <w:color w:val="auto"/>
                <w:szCs w:val="24"/>
              </w:rPr>
              <w:t>.</w:t>
            </w:r>
          </w:p>
          <w:p w14:paraId="59E476D0" w14:textId="41E89373" w:rsidR="001E0EFE" w:rsidRPr="009C17B3" w:rsidRDefault="001E0EFE" w:rsidP="001E0EFE">
            <w:pPr>
              <w:pStyle w:val="TableRowCentered"/>
              <w:jc w:val="left"/>
              <w:rPr>
                <w:rFonts w:cs="Arial"/>
                <w:color w:val="auto"/>
                <w:szCs w:val="24"/>
              </w:rPr>
            </w:pPr>
            <w:r w:rsidRPr="009C17B3">
              <w:rPr>
                <w:rFonts w:cs="Arial"/>
                <w:color w:val="auto"/>
                <w:szCs w:val="24"/>
              </w:rPr>
              <w:t>(EEF)</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AEE161" w14:textId="39D290A8" w:rsidR="0015621F" w:rsidRPr="009C17B3" w:rsidRDefault="0015621F" w:rsidP="0015621F">
            <w:pPr>
              <w:pStyle w:val="TableRowCentered"/>
              <w:jc w:val="left"/>
              <w:rPr>
                <w:rFonts w:cs="Arial"/>
                <w:color w:val="auto"/>
                <w:szCs w:val="24"/>
              </w:rPr>
            </w:pPr>
            <w:r w:rsidRPr="009C17B3">
              <w:rPr>
                <w:rFonts w:cs="Arial"/>
                <w:color w:val="auto"/>
                <w:szCs w:val="24"/>
              </w:rPr>
              <w:t>2</w:t>
            </w:r>
          </w:p>
        </w:tc>
      </w:tr>
      <w:tr w:rsidR="001E0EFE" w:rsidRPr="009C17B3" w14:paraId="262B6F32" w14:textId="77777777" w:rsidTr="001E0EFE">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E324C5" w14:textId="77777777" w:rsidR="001E0EFE" w:rsidRPr="009C17B3" w:rsidRDefault="001E0EFE" w:rsidP="001E0EFE">
            <w:pPr>
              <w:spacing w:before="60" w:after="120" w:line="240" w:lineRule="auto"/>
              <w:ind w:left="28" w:right="57"/>
              <w:rPr>
                <w:rFonts w:cs="Arial"/>
                <w:color w:val="auto"/>
              </w:rPr>
            </w:pPr>
            <w:r w:rsidRPr="009C17B3">
              <w:rPr>
                <w:rFonts w:cs="Arial"/>
                <w:color w:val="auto"/>
              </w:rPr>
              <w:t>Enhancement of our maths teaching and curriculum planning in line with DfE and EEF guidance.</w:t>
            </w:r>
          </w:p>
          <w:p w14:paraId="5906737B" w14:textId="77777777" w:rsidR="001E0EFE" w:rsidRPr="009C17B3" w:rsidRDefault="001E0EFE" w:rsidP="001E0EFE">
            <w:pPr>
              <w:suppressAutoHyphens w:val="0"/>
              <w:autoSpaceDN/>
              <w:spacing w:before="60" w:after="120" w:line="240" w:lineRule="auto"/>
              <w:ind w:left="28" w:right="57"/>
              <w:rPr>
                <w:rFonts w:cs="Arial"/>
                <w:iCs/>
                <w:color w:val="auto"/>
              </w:rPr>
            </w:pPr>
            <w:r w:rsidRPr="009C17B3">
              <w:rPr>
                <w:rFonts w:cs="Arial"/>
                <w:color w:val="auto"/>
              </w:rPr>
              <w:t>We will continue to fund teacher release time to embed key elements of guidance in school and to access Maths Hub resources and CPD (including Teaching for Mastery training).</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890E52" w14:textId="77777777" w:rsidR="001E0EFE" w:rsidRPr="009C17B3" w:rsidRDefault="001E0EFE" w:rsidP="001E0EFE">
            <w:pPr>
              <w:suppressAutoHyphens w:val="0"/>
              <w:autoSpaceDN/>
              <w:spacing w:before="60" w:after="120" w:line="240" w:lineRule="auto"/>
              <w:ind w:left="57" w:right="57"/>
              <w:rPr>
                <w:rFonts w:cs="Arial"/>
                <w:iCs/>
                <w:color w:val="0070C0"/>
              </w:rPr>
            </w:pPr>
            <w:r w:rsidRPr="009C17B3">
              <w:rPr>
                <w:rFonts w:cs="Arial"/>
                <w:iCs/>
                <w:color w:val="auto"/>
              </w:rPr>
              <w:t>NCETM guidance including ‘Ready to Progress’</w:t>
            </w:r>
          </w:p>
          <w:p w14:paraId="0FF75B6D" w14:textId="77777777" w:rsidR="001E0EFE" w:rsidRPr="009C17B3" w:rsidRDefault="001E0EFE" w:rsidP="001E0EFE">
            <w:pPr>
              <w:suppressAutoHyphens w:val="0"/>
              <w:autoSpaceDN/>
              <w:spacing w:before="120" w:after="60" w:line="240" w:lineRule="auto"/>
              <w:ind w:left="57" w:right="57"/>
              <w:rPr>
                <w:rFonts w:cs="Arial"/>
                <w:color w:val="auto"/>
              </w:rPr>
            </w:pPr>
            <w:r w:rsidRPr="009C17B3">
              <w:rPr>
                <w:rFonts w:cs="Arial"/>
                <w:color w:val="auto"/>
              </w:rPr>
              <w:t xml:space="preserve">The EEF guidance is based on a range of the best available evidence: </w:t>
            </w:r>
          </w:p>
          <w:p w14:paraId="1F7B0CD6" w14:textId="77777777" w:rsidR="001E0EFE" w:rsidRPr="009C17B3" w:rsidRDefault="00BE2F00" w:rsidP="001E0EFE">
            <w:pPr>
              <w:suppressAutoHyphens w:val="0"/>
              <w:autoSpaceDN/>
              <w:spacing w:before="60" w:after="120" w:line="240" w:lineRule="auto"/>
              <w:ind w:left="57" w:right="57"/>
              <w:rPr>
                <w:rFonts w:cs="Arial"/>
                <w:color w:val="auto"/>
                <w:u w:val="single"/>
              </w:rPr>
            </w:pPr>
            <w:hyperlink r:id="rId11" w:history="1">
              <w:r w:rsidR="001E0EFE" w:rsidRPr="009C17B3">
                <w:rPr>
                  <w:rStyle w:val="Hyperlink"/>
                  <w:rFonts w:cs="Arial"/>
                  <w:color w:val="0070C0"/>
                </w:rPr>
                <w:t>Improving Mathematics in Key Stages 2 and 3</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A835F9" w14:textId="77777777" w:rsidR="001E0EFE" w:rsidRPr="009C17B3" w:rsidRDefault="001E0EFE" w:rsidP="001E0EFE">
            <w:pPr>
              <w:pStyle w:val="TableRowCentered"/>
              <w:jc w:val="left"/>
              <w:rPr>
                <w:rFonts w:cs="Arial"/>
                <w:color w:val="auto"/>
                <w:szCs w:val="24"/>
              </w:rPr>
            </w:pPr>
            <w:r w:rsidRPr="009C17B3">
              <w:rPr>
                <w:rFonts w:cs="Arial"/>
                <w:color w:val="auto"/>
                <w:szCs w:val="24"/>
              </w:rPr>
              <w:t>3, 4</w:t>
            </w:r>
          </w:p>
        </w:tc>
      </w:tr>
      <w:tr w:rsidR="00D35EBE" w:rsidRPr="009C17B3" w14:paraId="047042A4"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885502" w14:textId="77777777" w:rsidR="00777F13" w:rsidRPr="009C17B3" w:rsidRDefault="00B0341C" w:rsidP="000F41FB">
            <w:pPr>
              <w:spacing w:before="60" w:after="120" w:line="240" w:lineRule="auto"/>
              <w:ind w:left="28" w:right="57"/>
              <w:rPr>
                <w:rFonts w:cs="Arial"/>
                <w:color w:val="auto"/>
              </w:rPr>
            </w:pPr>
            <w:r w:rsidRPr="009C17B3">
              <w:rPr>
                <w:rFonts w:cs="Arial"/>
                <w:color w:val="auto"/>
              </w:rPr>
              <w:t xml:space="preserve">Enhancement </w:t>
            </w:r>
            <w:r w:rsidR="005B4A5A" w:rsidRPr="009C17B3">
              <w:rPr>
                <w:rFonts w:cs="Arial"/>
                <w:color w:val="auto"/>
              </w:rPr>
              <w:t xml:space="preserve">of our </w:t>
            </w:r>
            <w:r w:rsidR="001E0EFE" w:rsidRPr="009C17B3">
              <w:rPr>
                <w:rFonts w:cs="Arial"/>
                <w:color w:val="auto"/>
              </w:rPr>
              <w:t xml:space="preserve">humanities </w:t>
            </w:r>
            <w:r w:rsidR="005B4A5A" w:rsidRPr="009C17B3">
              <w:rPr>
                <w:rFonts w:cs="Arial"/>
                <w:color w:val="auto"/>
              </w:rPr>
              <w:t xml:space="preserve">curriculum planning </w:t>
            </w:r>
            <w:r w:rsidR="000F41FB" w:rsidRPr="009C17B3">
              <w:rPr>
                <w:rFonts w:cs="Arial"/>
                <w:color w:val="auto"/>
              </w:rPr>
              <w:t>with considerations from Ofsted’s Research Review Series</w:t>
            </w:r>
            <w:r w:rsidR="001E0EFE" w:rsidRPr="009C17B3">
              <w:rPr>
                <w:rFonts w:cs="Arial"/>
                <w:color w:val="auto"/>
              </w:rPr>
              <w:t>.</w:t>
            </w:r>
          </w:p>
          <w:p w14:paraId="582DD670" w14:textId="77777777" w:rsidR="000F41FB" w:rsidRPr="009C17B3" w:rsidRDefault="000F41FB" w:rsidP="000F41FB">
            <w:pPr>
              <w:spacing w:before="60" w:after="120" w:line="240" w:lineRule="auto"/>
              <w:ind w:left="28" w:right="57"/>
              <w:rPr>
                <w:rFonts w:cs="Arial"/>
                <w:color w:val="auto"/>
              </w:rPr>
            </w:pPr>
          </w:p>
          <w:p w14:paraId="33B00F69" w14:textId="77777777" w:rsidR="000F41FB" w:rsidRPr="009C17B3" w:rsidRDefault="000F41FB" w:rsidP="000F41FB">
            <w:pPr>
              <w:spacing w:before="60" w:after="120" w:line="240" w:lineRule="auto"/>
              <w:ind w:left="28" w:right="57"/>
              <w:rPr>
                <w:rFonts w:cs="Arial"/>
                <w:color w:val="auto"/>
              </w:rPr>
            </w:pPr>
            <w:r w:rsidRPr="009C17B3">
              <w:rPr>
                <w:rFonts w:cs="Arial"/>
                <w:color w:val="auto"/>
              </w:rPr>
              <w:t>We will fund subject leader release time to enhance subject leader knowledge, who in turn, will train teachers. All subject leaders will have approx. 20hrs per year.</w:t>
            </w:r>
          </w:p>
          <w:p w14:paraId="1315C0D7" w14:textId="77777777" w:rsidR="000F41FB" w:rsidRPr="009C17B3" w:rsidRDefault="000F41FB" w:rsidP="000F41FB">
            <w:pPr>
              <w:spacing w:before="60" w:after="120" w:line="240" w:lineRule="auto"/>
              <w:ind w:left="28" w:right="57"/>
              <w:rPr>
                <w:rFonts w:cs="Arial"/>
                <w:color w:val="auto"/>
              </w:rPr>
            </w:pPr>
          </w:p>
          <w:p w14:paraId="6E8F3FDD" w14:textId="7110FCAF" w:rsidR="000F41FB" w:rsidRPr="009C17B3" w:rsidRDefault="000F41FB" w:rsidP="000F41FB">
            <w:pPr>
              <w:spacing w:before="60" w:after="120" w:line="240" w:lineRule="auto"/>
              <w:ind w:left="28" w:right="57"/>
              <w:rPr>
                <w:rFonts w:cs="Arial"/>
                <w:iCs/>
                <w:color w:val="auto"/>
              </w:rPr>
            </w:pPr>
            <w:r w:rsidRPr="009C17B3">
              <w:rPr>
                <w:rFonts w:cs="Arial"/>
                <w:color w:val="auto"/>
              </w:rPr>
              <w:t xml:space="preserve">Purchase Opening Worlds Humanities Curriculum to further enhance our knowledge-rich curriculum. Release time and training </w:t>
            </w:r>
            <w:r w:rsidRPr="009C17B3">
              <w:rPr>
                <w:rFonts w:cs="Arial"/>
                <w:color w:val="auto"/>
              </w:rPr>
              <w:lastRenderedPageBreak/>
              <w:t>will be needed to implement effectively.</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8A31AF" w14:textId="77777777" w:rsidR="006B5875" w:rsidRPr="009C17B3" w:rsidRDefault="001E0EFE" w:rsidP="00FB5EA9">
            <w:pPr>
              <w:suppressAutoHyphens w:val="0"/>
              <w:autoSpaceDN/>
              <w:spacing w:before="60" w:after="120" w:line="240" w:lineRule="auto"/>
              <w:ind w:left="57" w:right="57"/>
              <w:rPr>
                <w:rFonts w:cs="Arial"/>
                <w:color w:val="auto"/>
              </w:rPr>
            </w:pPr>
            <w:r w:rsidRPr="009C17B3">
              <w:rPr>
                <w:rFonts w:cs="Arial"/>
                <w:color w:val="auto"/>
              </w:rPr>
              <w:lastRenderedPageBreak/>
              <w:t>Ofsted’s research reviews in history, geography and RE</w:t>
            </w:r>
            <w:r w:rsidR="000F41FB" w:rsidRPr="009C17B3">
              <w:rPr>
                <w:rFonts w:cs="Arial"/>
                <w:color w:val="auto"/>
              </w:rPr>
              <w:t>.</w:t>
            </w:r>
          </w:p>
          <w:p w14:paraId="57E7941F" w14:textId="77777777" w:rsidR="000F41FB" w:rsidRPr="009C17B3" w:rsidRDefault="000F41FB" w:rsidP="00FB5EA9">
            <w:pPr>
              <w:suppressAutoHyphens w:val="0"/>
              <w:autoSpaceDN/>
              <w:spacing w:before="60" w:after="120" w:line="240" w:lineRule="auto"/>
              <w:ind w:left="57" w:right="57"/>
              <w:rPr>
                <w:rFonts w:cs="Arial"/>
                <w:color w:val="auto"/>
              </w:rPr>
            </w:pPr>
          </w:p>
          <w:p w14:paraId="7141CD77" w14:textId="072C08B1" w:rsidR="000F41FB" w:rsidRPr="009C17B3" w:rsidRDefault="00BE2F00" w:rsidP="000F41FB">
            <w:pPr>
              <w:suppressAutoHyphens w:val="0"/>
              <w:autoSpaceDN/>
              <w:spacing w:before="60" w:after="120" w:line="240" w:lineRule="auto"/>
              <w:ind w:left="57" w:right="57"/>
              <w:rPr>
                <w:rFonts w:cs="Arial"/>
                <w:color w:val="0B0C0C"/>
                <w:shd w:val="clear" w:color="auto" w:fill="FFFFFF"/>
              </w:rPr>
            </w:pPr>
            <w:hyperlink r:id="rId12" w:history="1">
              <w:r w:rsidR="000F41FB" w:rsidRPr="009C17B3">
                <w:rPr>
                  <w:rStyle w:val="Hyperlink"/>
                  <w:rFonts w:cs="Arial"/>
                  <w:shd w:val="clear" w:color="auto" w:fill="FFFFFF"/>
                </w:rPr>
                <w:t>https://www.gov.uk/government/publications/research-review-series-history/research-review-series-history</w:t>
              </w:r>
            </w:hyperlink>
            <w:r w:rsidR="000F41FB" w:rsidRPr="009C17B3">
              <w:rPr>
                <w:rFonts w:cs="Arial"/>
                <w:color w:val="0B0C0C"/>
                <w:shd w:val="clear" w:color="auto" w:fill="FFFFFF"/>
              </w:rPr>
              <w:t xml:space="preserve"> </w:t>
            </w:r>
          </w:p>
          <w:p w14:paraId="12D362B6" w14:textId="35E226EE" w:rsidR="000F41FB" w:rsidRPr="009C17B3" w:rsidRDefault="00BE2F00" w:rsidP="000F41FB">
            <w:pPr>
              <w:suppressAutoHyphens w:val="0"/>
              <w:autoSpaceDN/>
              <w:spacing w:before="60" w:after="120" w:line="240" w:lineRule="auto"/>
              <w:ind w:left="57" w:right="57"/>
              <w:rPr>
                <w:rFonts w:cs="Arial"/>
                <w:color w:val="0B0C0C"/>
                <w:shd w:val="clear" w:color="auto" w:fill="FFFFFF"/>
              </w:rPr>
            </w:pPr>
            <w:hyperlink r:id="rId13" w:history="1">
              <w:r w:rsidR="000F41FB" w:rsidRPr="009C17B3">
                <w:rPr>
                  <w:rStyle w:val="Hyperlink"/>
                  <w:rFonts w:cs="Arial"/>
                  <w:shd w:val="clear" w:color="auto" w:fill="FFFFFF"/>
                </w:rPr>
                <w:t>https://www.gov.uk/government/news/ofsted-publishes-research-review-on-geography</w:t>
              </w:r>
            </w:hyperlink>
            <w:r w:rsidR="000F41FB" w:rsidRPr="009C17B3">
              <w:rPr>
                <w:rFonts w:cs="Arial"/>
                <w:color w:val="0B0C0C"/>
                <w:shd w:val="clear" w:color="auto" w:fill="FFFFFF"/>
              </w:rPr>
              <w:t xml:space="preserve"> </w:t>
            </w:r>
          </w:p>
          <w:p w14:paraId="0892004B" w14:textId="3198ACBC" w:rsidR="000F41FB" w:rsidRPr="009C17B3" w:rsidRDefault="00BE2F00" w:rsidP="000F41FB">
            <w:pPr>
              <w:suppressAutoHyphens w:val="0"/>
              <w:autoSpaceDN/>
              <w:spacing w:before="60" w:after="120" w:line="240" w:lineRule="auto"/>
              <w:ind w:left="57" w:right="57"/>
              <w:rPr>
                <w:rFonts w:cs="Arial"/>
                <w:color w:val="auto"/>
              </w:rPr>
            </w:pPr>
            <w:hyperlink r:id="rId14" w:history="1">
              <w:r w:rsidR="000F41FB" w:rsidRPr="009C17B3">
                <w:rPr>
                  <w:rStyle w:val="Hyperlink"/>
                  <w:rFonts w:cs="Arial"/>
                </w:rPr>
                <w:t>https://www.gov.uk/government/news/ofsted-publishes-research-review-on-religious-education</w:t>
              </w:r>
            </w:hyperlink>
            <w:r w:rsidR="000F41FB" w:rsidRPr="009C17B3">
              <w:rPr>
                <w:rFonts w:cs="Arial"/>
                <w:color w:val="auto"/>
              </w:rPr>
              <w:t xml:space="preserve"> </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21EC39" w14:textId="54030EFA" w:rsidR="00D35EBE" w:rsidRPr="009C17B3" w:rsidRDefault="000F41FB" w:rsidP="0015621F">
            <w:pPr>
              <w:pStyle w:val="TableRowCentered"/>
              <w:jc w:val="left"/>
              <w:rPr>
                <w:rFonts w:cs="Arial"/>
                <w:color w:val="auto"/>
                <w:szCs w:val="24"/>
              </w:rPr>
            </w:pPr>
            <w:r w:rsidRPr="009C17B3">
              <w:rPr>
                <w:rFonts w:cs="Arial"/>
                <w:color w:val="auto"/>
                <w:szCs w:val="24"/>
              </w:rPr>
              <w:t xml:space="preserve">1, </w:t>
            </w:r>
            <w:r w:rsidR="0077187E" w:rsidRPr="009C17B3">
              <w:rPr>
                <w:rFonts w:cs="Arial"/>
                <w:color w:val="auto"/>
                <w:szCs w:val="24"/>
              </w:rPr>
              <w:t>3</w:t>
            </w:r>
            <w:r w:rsidR="001E0EFE" w:rsidRPr="009C17B3">
              <w:rPr>
                <w:rFonts w:cs="Arial"/>
                <w:color w:val="auto"/>
                <w:szCs w:val="24"/>
              </w:rPr>
              <w:t>, 4</w:t>
            </w:r>
            <w:r w:rsidRPr="009C17B3">
              <w:rPr>
                <w:rFonts w:cs="Arial"/>
                <w:color w:val="auto"/>
                <w:szCs w:val="24"/>
              </w:rPr>
              <w:t xml:space="preserve">, </w:t>
            </w:r>
          </w:p>
        </w:tc>
      </w:tr>
      <w:tr w:rsidR="00D07C4B" w:rsidRPr="009C17B3" w14:paraId="445C3E5F" w14:textId="77777777" w:rsidTr="00D07C4B">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CF3850" w14:textId="77777777" w:rsidR="00D07C4B" w:rsidRPr="009C17B3" w:rsidRDefault="00D07C4B" w:rsidP="00D07C4B">
            <w:pPr>
              <w:suppressAutoHyphens w:val="0"/>
              <w:autoSpaceDN/>
              <w:spacing w:before="60" w:after="0" w:line="240" w:lineRule="auto"/>
              <w:ind w:left="29"/>
              <w:rPr>
                <w:rFonts w:cs="Arial"/>
                <w:iCs/>
                <w:color w:val="auto"/>
                <w:lang w:val="en-US" w:eastAsia="en-US"/>
              </w:rPr>
            </w:pPr>
            <w:r w:rsidRPr="009C17B3">
              <w:rPr>
                <w:rFonts w:cs="Arial"/>
                <w:iCs/>
                <w:color w:val="auto"/>
                <w:lang w:val="en-US" w:eastAsia="en-US"/>
              </w:rPr>
              <w:t>Improve the quality of social and emotional (SEL) learning.</w:t>
            </w:r>
          </w:p>
          <w:p w14:paraId="34B05378" w14:textId="77777777" w:rsidR="00D07C4B" w:rsidRPr="009C17B3" w:rsidRDefault="00D07C4B" w:rsidP="00D07C4B">
            <w:pPr>
              <w:suppressAutoHyphens w:val="0"/>
              <w:autoSpaceDN/>
              <w:spacing w:after="0" w:line="240" w:lineRule="auto"/>
              <w:rPr>
                <w:rFonts w:cs="Arial"/>
                <w:iCs/>
                <w:color w:val="auto"/>
                <w:lang w:val="en-US" w:eastAsia="en-US"/>
              </w:rPr>
            </w:pPr>
          </w:p>
          <w:p w14:paraId="6B7EE68D" w14:textId="77777777" w:rsidR="00D07C4B" w:rsidRPr="009C17B3" w:rsidRDefault="00D07C4B" w:rsidP="00D07C4B">
            <w:pPr>
              <w:suppressAutoHyphens w:val="0"/>
              <w:autoSpaceDN/>
              <w:spacing w:line="240" w:lineRule="auto"/>
              <w:rPr>
                <w:rFonts w:cs="Arial"/>
                <w:iCs/>
                <w:color w:val="auto"/>
                <w:lang w:val="en-US" w:eastAsia="en-US"/>
              </w:rPr>
            </w:pPr>
            <w:r w:rsidRPr="009C17B3">
              <w:rPr>
                <w:rFonts w:cs="Arial"/>
                <w:iCs/>
                <w:color w:val="auto"/>
                <w:lang w:val="en-US" w:eastAsia="en-US"/>
              </w:rPr>
              <w:t>SEL approaches will be embedded into routine educational practices and supported by professional development and training for staff.</w:t>
            </w:r>
          </w:p>
          <w:p w14:paraId="7E5FA5C1" w14:textId="77777777" w:rsidR="00D07C4B" w:rsidRPr="009C17B3" w:rsidRDefault="00D07C4B" w:rsidP="00D07C4B">
            <w:pPr>
              <w:numPr>
                <w:ilvl w:val="0"/>
                <w:numId w:val="35"/>
              </w:numPr>
              <w:suppressAutoHyphens w:val="0"/>
              <w:autoSpaceDN/>
              <w:spacing w:line="240" w:lineRule="auto"/>
              <w:rPr>
                <w:rFonts w:cs="Arial"/>
                <w:iCs/>
                <w:color w:val="auto"/>
                <w:lang w:val="en-US" w:eastAsia="en-US"/>
              </w:rPr>
            </w:pPr>
            <w:r w:rsidRPr="009C17B3">
              <w:rPr>
                <w:rFonts w:cs="Arial"/>
                <w:iCs/>
                <w:color w:val="auto"/>
                <w:lang w:val="en-US" w:eastAsia="en-US"/>
              </w:rPr>
              <w:t>Purchase Jigsaw to resource PSHE</w:t>
            </w:r>
          </w:p>
          <w:p w14:paraId="3666EB1A" w14:textId="77777777" w:rsidR="00D07C4B" w:rsidRPr="009C17B3" w:rsidRDefault="00D07C4B" w:rsidP="00D07C4B">
            <w:pPr>
              <w:numPr>
                <w:ilvl w:val="0"/>
                <w:numId w:val="35"/>
              </w:numPr>
              <w:suppressAutoHyphens w:val="0"/>
              <w:autoSpaceDN/>
              <w:spacing w:line="240" w:lineRule="auto"/>
              <w:rPr>
                <w:rFonts w:cs="Arial"/>
                <w:iCs/>
                <w:color w:val="auto"/>
                <w:lang w:val="en-US" w:eastAsia="en-US"/>
              </w:rPr>
            </w:pPr>
            <w:r w:rsidRPr="009C17B3">
              <w:rPr>
                <w:rFonts w:cs="Arial"/>
                <w:iCs/>
                <w:color w:val="auto"/>
                <w:lang w:val="en-US" w:eastAsia="en-US"/>
              </w:rPr>
              <w:t>Continued funding for our nurture provision</w:t>
            </w:r>
          </w:p>
          <w:p w14:paraId="25562661" w14:textId="77777777" w:rsidR="00D07C4B" w:rsidRPr="009C17B3" w:rsidRDefault="00D07C4B" w:rsidP="00D07C4B">
            <w:pPr>
              <w:numPr>
                <w:ilvl w:val="0"/>
                <w:numId w:val="35"/>
              </w:numPr>
              <w:suppressAutoHyphens w:val="0"/>
              <w:autoSpaceDN/>
              <w:spacing w:line="240" w:lineRule="auto"/>
              <w:rPr>
                <w:rFonts w:cs="Arial"/>
                <w:iCs/>
                <w:color w:val="auto"/>
                <w:lang w:val="en-US" w:eastAsia="en-US"/>
              </w:rPr>
            </w:pPr>
            <w:r w:rsidRPr="009C17B3">
              <w:rPr>
                <w:rFonts w:cs="Arial"/>
                <w:iCs/>
                <w:color w:val="auto"/>
                <w:lang w:val="en-US" w:eastAsia="en-US"/>
              </w:rPr>
              <w:t>SENCo supported ‘Circle of Friends’</w:t>
            </w:r>
          </w:p>
          <w:p w14:paraId="750B1A39" w14:textId="77777777" w:rsidR="00D07C4B" w:rsidRPr="009C17B3" w:rsidRDefault="00D07C4B" w:rsidP="00D07C4B">
            <w:pPr>
              <w:numPr>
                <w:ilvl w:val="0"/>
                <w:numId w:val="35"/>
              </w:numPr>
              <w:suppressAutoHyphens w:val="0"/>
              <w:autoSpaceDN/>
              <w:spacing w:line="240" w:lineRule="auto"/>
              <w:rPr>
                <w:rFonts w:cs="Arial"/>
                <w:iCs/>
                <w:color w:val="auto"/>
                <w:lang w:val="en-US" w:eastAsia="en-US"/>
              </w:rPr>
            </w:pPr>
            <w:r w:rsidRPr="009C17B3">
              <w:rPr>
                <w:rFonts w:cs="Arial"/>
                <w:iCs/>
                <w:color w:val="auto"/>
                <w:lang w:val="en-US" w:eastAsia="en-US"/>
              </w:rPr>
              <w:t>Emotional coaching &amp; training of Mental Health lead</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F9E562" w14:textId="77777777" w:rsidR="00D07C4B" w:rsidRPr="009C17B3" w:rsidRDefault="00D07C4B" w:rsidP="00D07C4B">
            <w:pPr>
              <w:pStyle w:val="TableRowCentered"/>
              <w:jc w:val="left"/>
              <w:rPr>
                <w:rFonts w:cs="Arial"/>
                <w:color w:val="auto"/>
                <w:szCs w:val="24"/>
              </w:rPr>
            </w:pPr>
            <w:r w:rsidRPr="009C17B3">
              <w:rPr>
                <w:rFonts w:cs="Arial"/>
                <w:color w:val="auto"/>
                <w:szCs w:val="24"/>
              </w:rPr>
              <w:t>There is extensive evidence associating childhood social and emotional skills with improved outcomes at school and in later life (e.g., improved academic performance, attitudes, behaviour and relationships with peers):</w:t>
            </w:r>
          </w:p>
          <w:p w14:paraId="1EE1B101" w14:textId="77777777" w:rsidR="00D07C4B" w:rsidRPr="009C17B3" w:rsidRDefault="00BE2F00" w:rsidP="00D07C4B">
            <w:pPr>
              <w:pStyle w:val="TableRowCentered"/>
              <w:spacing w:after="120"/>
              <w:jc w:val="left"/>
              <w:rPr>
                <w:rFonts w:cs="Arial"/>
                <w:color w:val="auto"/>
                <w:szCs w:val="24"/>
              </w:rPr>
            </w:pPr>
            <w:hyperlink r:id="rId15" w:history="1">
              <w:r w:rsidR="00D07C4B" w:rsidRPr="009C17B3">
                <w:rPr>
                  <w:rFonts w:cs="Arial"/>
                  <w:color w:val="0070C0"/>
                  <w:szCs w:val="24"/>
                  <w:u w:val="single"/>
                </w:rPr>
                <w:t>EEF_Social_and_Emotional_Learning.pdf(educationendowmentfoundation.org.uk)</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502304" w14:textId="77777777" w:rsidR="00D07C4B" w:rsidRPr="009C17B3" w:rsidRDefault="00D07C4B" w:rsidP="00D07C4B">
            <w:pPr>
              <w:pStyle w:val="TableRowCentered"/>
              <w:jc w:val="left"/>
              <w:rPr>
                <w:rFonts w:cs="Arial"/>
                <w:color w:val="auto"/>
                <w:szCs w:val="24"/>
                <w:highlight w:val="yellow"/>
              </w:rPr>
            </w:pPr>
            <w:r w:rsidRPr="009C17B3">
              <w:rPr>
                <w:rFonts w:cs="Arial"/>
                <w:color w:val="auto"/>
                <w:szCs w:val="24"/>
              </w:rPr>
              <w:t>5</w:t>
            </w:r>
          </w:p>
        </w:tc>
      </w:tr>
      <w:tr w:rsidR="0015621F" w:rsidRPr="009C17B3" w14:paraId="2C76C953"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AB488" w14:textId="5CC9235C" w:rsidR="00021C77" w:rsidRPr="009C17B3" w:rsidRDefault="00D07C4B" w:rsidP="00021C77">
            <w:pPr>
              <w:numPr>
                <w:ilvl w:val="0"/>
                <w:numId w:val="35"/>
              </w:numPr>
              <w:suppressAutoHyphens w:val="0"/>
              <w:autoSpaceDN/>
              <w:spacing w:line="240" w:lineRule="auto"/>
              <w:rPr>
                <w:rFonts w:cs="Arial"/>
                <w:iCs/>
                <w:color w:val="auto"/>
                <w:lang w:val="en-US" w:eastAsia="en-US"/>
              </w:rPr>
            </w:pPr>
            <w:r w:rsidRPr="009C17B3">
              <w:rPr>
                <w:rFonts w:cs="Arial"/>
                <w:iCs/>
                <w:color w:val="auto"/>
                <w:lang w:val="en-US" w:eastAsia="en-US"/>
              </w:rPr>
              <w:t>Continue to fund provision of ‘Forest School’</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6C7DAD" w14:textId="2A7D6D1A" w:rsidR="00D07C4B" w:rsidRPr="009C17B3" w:rsidRDefault="00D07C4B" w:rsidP="009C17B3">
            <w:pPr>
              <w:pStyle w:val="TableRowCentered"/>
              <w:spacing w:after="120"/>
              <w:jc w:val="left"/>
              <w:rPr>
                <w:rFonts w:cs="Arial"/>
                <w:color w:val="444444"/>
                <w:szCs w:val="24"/>
                <w:shd w:val="clear" w:color="auto" w:fill="FFFFFF"/>
              </w:rPr>
            </w:pPr>
            <w:r w:rsidRPr="009C17B3">
              <w:rPr>
                <w:rFonts w:cs="Arial"/>
                <w:color w:val="444444"/>
                <w:szCs w:val="24"/>
                <w:shd w:val="clear" w:color="auto" w:fill="FFFFFF"/>
              </w:rPr>
              <w:t>The New Economics Foundation (NEF) </w:t>
            </w:r>
            <w:r w:rsidR="009C17B3" w:rsidRPr="009C17B3">
              <w:rPr>
                <w:rFonts w:cs="Arial"/>
                <w:color w:val="444444"/>
                <w:szCs w:val="24"/>
                <w:shd w:val="clear" w:color="auto" w:fill="FFFFFF"/>
              </w:rPr>
              <w:t>evaluation</w:t>
            </w:r>
            <w:r w:rsidR="00EB5AAB" w:rsidRPr="009C17B3">
              <w:rPr>
                <w:rFonts w:cs="Arial"/>
                <w:color w:val="444444"/>
                <w:szCs w:val="24"/>
                <w:shd w:val="clear" w:color="auto" w:fill="FFFFFF"/>
              </w:rPr>
              <w:t xml:space="preserve"> found that confidence</w:t>
            </w:r>
            <w:r w:rsidR="009C17B3" w:rsidRPr="009C17B3">
              <w:rPr>
                <w:rFonts w:cs="Arial"/>
                <w:color w:val="444444"/>
                <w:szCs w:val="24"/>
                <w:shd w:val="clear" w:color="auto" w:fill="FFFFFF"/>
              </w:rPr>
              <w:t>, social skills, communication &amp; language, alongside physical skills improved as a result of Forest School provision.</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1E3F80" w14:textId="4FBA2DC5" w:rsidR="0015621F" w:rsidRPr="009C17B3" w:rsidRDefault="00D00AAB" w:rsidP="0015621F">
            <w:pPr>
              <w:pStyle w:val="TableRowCentered"/>
              <w:jc w:val="left"/>
              <w:rPr>
                <w:rFonts w:cs="Arial"/>
                <w:color w:val="auto"/>
                <w:szCs w:val="24"/>
                <w:highlight w:val="yellow"/>
              </w:rPr>
            </w:pPr>
            <w:r w:rsidRPr="009C17B3">
              <w:rPr>
                <w:rFonts w:cs="Arial"/>
                <w:color w:val="auto"/>
                <w:szCs w:val="24"/>
              </w:rPr>
              <w:t>5</w:t>
            </w:r>
          </w:p>
        </w:tc>
      </w:tr>
    </w:tbl>
    <w:p w14:paraId="2A7D5522" w14:textId="77777777" w:rsidR="00E66558" w:rsidRPr="009C17B3" w:rsidRDefault="00E66558">
      <w:pPr>
        <w:keepNext/>
        <w:spacing w:after="60"/>
        <w:outlineLvl w:val="1"/>
        <w:rPr>
          <w:rFonts w:cs="Arial"/>
        </w:rPr>
      </w:pPr>
    </w:p>
    <w:p w14:paraId="2A7D5523" w14:textId="1659C5E4" w:rsidR="00E66558" w:rsidRPr="009C17B3" w:rsidRDefault="009D71E8" w:rsidP="00AD0343">
      <w:pPr>
        <w:spacing w:before="240"/>
        <w:rPr>
          <w:rFonts w:cs="Arial"/>
          <w:b/>
          <w:bCs/>
          <w:color w:val="104F75"/>
          <w:sz w:val="28"/>
          <w:szCs w:val="28"/>
        </w:rPr>
      </w:pPr>
      <w:r w:rsidRPr="009C17B3">
        <w:rPr>
          <w:rFonts w:cs="Arial"/>
          <w:b/>
          <w:bCs/>
          <w:color w:val="104F75"/>
          <w:sz w:val="28"/>
          <w:szCs w:val="28"/>
        </w:rPr>
        <w:t xml:space="preserve">Targeted academic support </w:t>
      </w:r>
    </w:p>
    <w:p w14:paraId="2A7D5524" w14:textId="59457842" w:rsidR="00E66558" w:rsidRPr="009C17B3" w:rsidRDefault="009D71E8" w:rsidP="00877501">
      <w:pPr>
        <w:rPr>
          <w:rFonts w:cs="Arial"/>
        </w:rPr>
      </w:pPr>
      <w:r w:rsidRPr="009C17B3">
        <w:rPr>
          <w:rFonts w:cs="Arial"/>
        </w:rPr>
        <w:t>Budgeted cost</w:t>
      </w:r>
      <w:r w:rsidRPr="00840790">
        <w:rPr>
          <w:rFonts w:cs="Arial"/>
        </w:rPr>
        <w:t xml:space="preserve">: </w:t>
      </w:r>
      <w:r w:rsidRPr="00840790">
        <w:rPr>
          <w:rFonts w:cs="Arial"/>
          <w:b/>
          <w:bCs/>
          <w:color w:val="auto"/>
        </w:rPr>
        <w:t>£</w:t>
      </w:r>
      <w:r w:rsidR="00840790">
        <w:rPr>
          <w:rFonts w:cs="Arial"/>
          <w:b/>
          <w:bCs/>
          <w:color w:val="auto"/>
        </w:rPr>
        <w:t>27,000</w:t>
      </w:r>
    </w:p>
    <w:tbl>
      <w:tblPr>
        <w:tblW w:w="5000" w:type="pct"/>
        <w:tblLayout w:type="fixed"/>
        <w:tblCellMar>
          <w:left w:w="10" w:type="dxa"/>
          <w:right w:w="10" w:type="dxa"/>
        </w:tblCellMar>
        <w:tblLook w:val="04A0" w:firstRow="1" w:lastRow="0" w:firstColumn="1" w:lastColumn="0" w:noHBand="0" w:noVBand="1"/>
      </w:tblPr>
      <w:tblGrid>
        <w:gridCol w:w="2972"/>
        <w:gridCol w:w="4972"/>
        <w:gridCol w:w="1542"/>
      </w:tblGrid>
      <w:tr w:rsidR="00E66558" w:rsidRPr="009C17B3" w14:paraId="2A7D5528" w14:textId="77777777" w:rsidTr="00DB6492">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9C17B3" w:rsidRDefault="009D71E8">
            <w:pPr>
              <w:pStyle w:val="TableHeader"/>
              <w:jc w:val="left"/>
              <w:rPr>
                <w:rFonts w:cs="Arial"/>
              </w:rPr>
            </w:pPr>
            <w:r w:rsidRPr="009C17B3">
              <w:rPr>
                <w:rFonts w:cs="Arial"/>
              </w:rPr>
              <w:t>Activity</w:t>
            </w:r>
          </w:p>
        </w:tc>
        <w:tc>
          <w:tcPr>
            <w:tcW w:w="4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9C17B3" w:rsidRDefault="009D71E8">
            <w:pPr>
              <w:pStyle w:val="TableHeader"/>
              <w:jc w:val="left"/>
              <w:rPr>
                <w:rFonts w:cs="Arial"/>
              </w:rPr>
            </w:pPr>
            <w:r w:rsidRPr="009C17B3">
              <w:rPr>
                <w:rFonts w:cs="Arial"/>
              </w:rPr>
              <w:t>Evidence that supports this approach</w:t>
            </w:r>
          </w:p>
        </w:tc>
        <w:tc>
          <w:tcPr>
            <w:tcW w:w="154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9C17B3" w:rsidRDefault="009D71E8">
            <w:pPr>
              <w:pStyle w:val="TableHeader"/>
              <w:jc w:val="left"/>
              <w:rPr>
                <w:rFonts w:cs="Arial"/>
              </w:rPr>
            </w:pPr>
            <w:r w:rsidRPr="009C17B3">
              <w:rPr>
                <w:rFonts w:cs="Arial"/>
              </w:rPr>
              <w:t>Challenge number(s) addressed</w:t>
            </w:r>
          </w:p>
        </w:tc>
      </w:tr>
      <w:tr w:rsidR="001E76B0" w:rsidRPr="009C17B3" w14:paraId="2A7D552C" w14:textId="77777777" w:rsidTr="00F21D12">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CCD63" w14:textId="69FC9C7C" w:rsidR="004A44D9" w:rsidRPr="009C17B3" w:rsidRDefault="001E58D7" w:rsidP="00D06CF0">
            <w:pPr>
              <w:pStyle w:val="TableRow"/>
              <w:spacing w:after="120"/>
              <w:rPr>
                <w:rFonts w:cs="Arial"/>
                <w:iCs/>
                <w:color w:val="auto"/>
                <w:lang w:val="en-US"/>
              </w:rPr>
            </w:pPr>
            <w:r w:rsidRPr="009C17B3">
              <w:rPr>
                <w:rFonts w:cs="Arial"/>
                <w:iCs/>
                <w:color w:val="auto"/>
                <w:lang w:val="en-US"/>
              </w:rPr>
              <w:t>Purc</w:t>
            </w:r>
            <w:r w:rsidR="001854B9" w:rsidRPr="009C17B3">
              <w:rPr>
                <w:rFonts w:cs="Arial"/>
                <w:iCs/>
                <w:color w:val="auto"/>
                <w:lang w:val="en-US"/>
              </w:rPr>
              <w:t xml:space="preserve">hase of a </w:t>
            </w:r>
            <w:r w:rsidR="003E1815" w:rsidRPr="009C17B3">
              <w:rPr>
                <w:rFonts w:cs="Arial"/>
                <w:iCs/>
                <w:color w:val="auto"/>
                <w:lang w:val="en-US"/>
              </w:rPr>
              <w:t>programme</w:t>
            </w:r>
            <w:r w:rsidR="001854B9" w:rsidRPr="009C17B3">
              <w:rPr>
                <w:rFonts w:cs="Arial"/>
                <w:iCs/>
                <w:color w:val="auto"/>
                <w:lang w:val="en-US"/>
              </w:rPr>
              <w:t xml:space="preserve"> </w:t>
            </w:r>
            <w:r w:rsidRPr="009C17B3">
              <w:rPr>
                <w:rFonts w:cs="Arial"/>
                <w:iCs/>
                <w:color w:val="auto"/>
                <w:lang w:val="en-US"/>
              </w:rPr>
              <w:t>to</w:t>
            </w:r>
            <w:r w:rsidR="00D7638B" w:rsidRPr="009C17B3">
              <w:rPr>
                <w:rFonts w:cs="Arial"/>
                <w:iCs/>
                <w:color w:val="auto"/>
                <w:lang w:val="en-US"/>
              </w:rPr>
              <w:t xml:space="preserve"> </w:t>
            </w:r>
            <w:r w:rsidR="009B7A21" w:rsidRPr="009C17B3">
              <w:rPr>
                <w:rFonts w:cs="Arial"/>
                <w:iCs/>
                <w:color w:val="auto"/>
                <w:lang w:val="en-US"/>
              </w:rPr>
              <w:t>improve listening</w:t>
            </w:r>
            <w:r w:rsidR="00F22D86" w:rsidRPr="009C17B3">
              <w:rPr>
                <w:rFonts w:cs="Arial"/>
                <w:iCs/>
                <w:color w:val="auto"/>
                <w:lang w:val="en-US"/>
              </w:rPr>
              <w:t>, narrative and vocabulary</w:t>
            </w:r>
            <w:r w:rsidR="001F5269" w:rsidRPr="009C17B3">
              <w:rPr>
                <w:rFonts w:cs="Arial"/>
                <w:iCs/>
                <w:color w:val="auto"/>
                <w:lang w:val="en-US"/>
              </w:rPr>
              <w:t xml:space="preserve"> skills</w:t>
            </w:r>
            <w:r w:rsidR="00F22D86" w:rsidRPr="009C17B3">
              <w:rPr>
                <w:rFonts w:cs="Arial"/>
                <w:iCs/>
                <w:color w:val="auto"/>
                <w:lang w:val="en-US"/>
              </w:rPr>
              <w:t xml:space="preserve"> for </w:t>
            </w:r>
            <w:r w:rsidR="00C93FAB" w:rsidRPr="009C17B3">
              <w:rPr>
                <w:rFonts w:cs="Arial"/>
                <w:iCs/>
                <w:color w:val="auto"/>
                <w:lang w:val="en-US"/>
              </w:rPr>
              <w:t xml:space="preserve">disadvantaged </w:t>
            </w:r>
            <w:r w:rsidR="00F22D86" w:rsidRPr="009C17B3">
              <w:rPr>
                <w:rFonts w:cs="Arial"/>
                <w:iCs/>
                <w:color w:val="auto"/>
                <w:lang w:val="en-US"/>
              </w:rPr>
              <w:t>pupils who have relatively low spoken language skills.</w:t>
            </w:r>
          </w:p>
          <w:p w14:paraId="1B0C2DB2" w14:textId="5B226978" w:rsidR="00D07C4B" w:rsidRPr="009C17B3" w:rsidRDefault="00D07C4B" w:rsidP="00D06CF0">
            <w:pPr>
              <w:pStyle w:val="TableRow"/>
              <w:spacing w:after="120"/>
              <w:rPr>
                <w:rFonts w:cs="Arial"/>
                <w:iCs/>
                <w:color w:val="auto"/>
                <w:lang w:val="en-US"/>
              </w:rPr>
            </w:pPr>
          </w:p>
          <w:p w14:paraId="52350658" w14:textId="18BDF039" w:rsidR="00D07C4B" w:rsidRPr="009C17B3" w:rsidRDefault="00D07C4B" w:rsidP="00D06CF0">
            <w:pPr>
              <w:pStyle w:val="TableRow"/>
              <w:spacing w:after="120"/>
              <w:rPr>
                <w:rFonts w:cs="Arial"/>
                <w:iCs/>
                <w:color w:val="auto"/>
                <w:lang w:val="en-US"/>
              </w:rPr>
            </w:pPr>
            <w:r w:rsidRPr="009C17B3">
              <w:rPr>
                <w:rFonts w:cs="Arial"/>
                <w:iCs/>
                <w:color w:val="auto"/>
                <w:lang w:val="en-US"/>
              </w:rPr>
              <w:t>Early Talk Boost</w:t>
            </w:r>
          </w:p>
          <w:p w14:paraId="01F00827" w14:textId="77777777" w:rsidR="00D6606F" w:rsidRPr="009C17B3" w:rsidRDefault="00D6606F" w:rsidP="00D06CF0">
            <w:pPr>
              <w:pStyle w:val="TableRow"/>
              <w:spacing w:after="120"/>
              <w:rPr>
                <w:rFonts w:cs="Arial"/>
                <w:iCs/>
                <w:color w:val="auto"/>
                <w:lang w:val="en-US"/>
              </w:rPr>
            </w:pPr>
          </w:p>
          <w:p w14:paraId="7BDDCB4E" w14:textId="07E372D3" w:rsidR="00D6606F" w:rsidRPr="009C17B3" w:rsidRDefault="00D6606F" w:rsidP="00D6606F">
            <w:pPr>
              <w:pStyle w:val="TableRowCentered"/>
              <w:numPr>
                <w:ilvl w:val="0"/>
                <w:numId w:val="34"/>
              </w:numPr>
              <w:jc w:val="left"/>
              <w:rPr>
                <w:rFonts w:cs="Arial"/>
                <w:color w:val="auto"/>
                <w:sz w:val="20"/>
              </w:rPr>
            </w:pPr>
            <w:r w:rsidRPr="009C17B3">
              <w:rPr>
                <w:rFonts w:cs="Arial"/>
                <w:color w:val="auto"/>
                <w:sz w:val="20"/>
              </w:rPr>
              <w:t>encouraging pupils to read aloud and then have conversations about book content with teachers and peers</w:t>
            </w:r>
          </w:p>
          <w:p w14:paraId="3BB8BC81" w14:textId="47597310" w:rsidR="00D07C4B" w:rsidRPr="009C17B3" w:rsidRDefault="00D07C4B" w:rsidP="00D6606F">
            <w:pPr>
              <w:pStyle w:val="TableRowCentered"/>
              <w:numPr>
                <w:ilvl w:val="0"/>
                <w:numId w:val="34"/>
              </w:numPr>
              <w:jc w:val="left"/>
              <w:rPr>
                <w:rFonts w:cs="Arial"/>
                <w:color w:val="auto"/>
                <w:sz w:val="20"/>
              </w:rPr>
            </w:pPr>
            <w:r w:rsidRPr="009C17B3">
              <w:rPr>
                <w:rFonts w:cs="Arial"/>
                <w:color w:val="auto"/>
                <w:sz w:val="20"/>
              </w:rPr>
              <w:t>deliberate practise of prosidy</w:t>
            </w:r>
          </w:p>
          <w:p w14:paraId="06CD619B" w14:textId="77777777" w:rsidR="00D6606F" w:rsidRPr="009C17B3" w:rsidRDefault="00D6606F" w:rsidP="00D6606F">
            <w:pPr>
              <w:pStyle w:val="TableRowCentered"/>
              <w:numPr>
                <w:ilvl w:val="0"/>
                <w:numId w:val="34"/>
              </w:numPr>
              <w:jc w:val="left"/>
              <w:rPr>
                <w:rFonts w:cs="Arial"/>
                <w:color w:val="auto"/>
                <w:sz w:val="20"/>
              </w:rPr>
            </w:pPr>
            <w:r w:rsidRPr="009C17B3">
              <w:rPr>
                <w:rFonts w:cs="Arial"/>
                <w:color w:val="auto"/>
                <w:sz w:val="20"/>
              </w:rPr>
              <w:t>modelling inference through the use of structured questioning</w:t>
            </w:r>
          </w:p>
          <w:p w14:paraId="10262AF0" w14:textId="77777777" w:rsidR="00D6606F" w:rsidRPr="009C17B3" w:rsidRDefault="00D6606F" w:rsidP="00D6606F">
            <w:pPr>
              <w:pStyle w:val="TableRowCentered"/>
              <w:numPr>
                <w:ilvl w:val="0"/>
                <w:numId w:val="34"/>
              </w:numPr>
              <w:jc w:val="left"/>
              <w:rPr>
                <w:rFonts w:cs="Arial"/>
                <w:color w:val="auto"/>
                <w:sz w:val="20"/>
              </w:rPr>
            </w:pPr>
            <w:r w:rsidRPr="009C17B3">
              <w:rPr>
                <w:rFonts w:cs="Arial"/>
                <w:color w:val="auto"/>
                <w:sz w:val="20"/>
              </w:rPr>
              <w:t>group or paired work that allow pupils to share thought processes</w:t>
            </w:r>
          </w:p>
          <w:p w14:paraId="3418E4B2" w14:textId="77777777" w:rsidR="00D6606F" w:rsidRPr="009C17B3" w:rsidRDefault="00D6606F" w:rsidP="00D6606F">
            <w:pPr>
              <w:pStyle w:val="TableRowCentered"/>
              <w:numPr>
                <w:ilvl w:val="0"/>
                <w:numId w:val="34"/>
              </w:numPr>
              <w:jc w:val="left"/>
              <w:rPr>
                <w:rFonts w:cs="Arial"/>
                <w:iCs/>
                <w:color w:val="auto"/>
                <w:lang w:val="en-US"/>
              </w:rPr>
            </w:pPr>
            <w:r w:rsidRPr="009C17B3">
              <w:rPr>
                <w:rFonts w:cs="Arial"/>
                <w:color w:val="auto"/>
                <w:sz w:val="20"/>
              </w:rPr>
              <w:t>implicit and explicit activities that extend pupils</w:t>
            </w:r>
          </w:p>
          <w:p w14:paraId="2A7D5529" w14:textId="3BBBA422" w:rsidR="00D6606F" w:rsidRPr="009C17B3" w:rsidRDefault="00D6606F" w:rsidP="00D6606F">
            <w:pPr>
              <w:pStyle w:val="TableRowCentered"/>
              <w:numPr>
                <w:ilvl w:val="0"/>
                <w:numId w:val="34"/>
              </w:numPr>
              <w:jc w:val="left"/>
              <w:rPr>
                <w:rFonts w:cs="Arial"/>
                <w:iCs/>
                <w:color w:val="auto"/>
                <w:lang w:val="en-US"/>
              </w:rPr>
            </w:pPr>
            <w:r w:rsidRPr="009C17B3">
              <w:rPr>
                <w:rFonts w:cs="Arial"/>
                <w:color w:val="auto"/>
                <w:sz w:val="20"/>
              </w:rPr>
              <w:t>Encouraging pupils to respond in a full sentence</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F120A" w14:textId="77777777" w:rsidR="009D2E96" w:rsidRPr="009C17B3" w:rsidRDefault="00D648CD" w:rsidP="00D6606F">
            <w:pPr>
              <w:pStyle w:val="TableRowCentered"/>
              <w:jc w:val="left"/>
              <w:rPr>
                <w:rFonts w:cs="Arial"/>
                <w:color w:val="auto"/>
                <w:szCs w:val="24"/>
              </w:rPr>
            </w:pPr>
            <w:r w:rsidRPr="009C17B3">
              <w:rPr>
                <w:rFonts w:cs="Arial"/>
                <w:color w:val="auto"/>
                <w:szCs w:val="24"/>
              </w:rPr>
              <w:lastRenderedPageBreak/>
              <w:t>Oral l</w:t>
            </w:r>
            <w:r w:rsidR="00F22D86" w:rsidRPr="009C17B3">
              <w:rPr>
                <w:rFonts w:cs="Arial"/>
                <w:color w:val="auto"/>
                <w:szCs w:val="24"/>
              </w:rPr>
              <w:t>a</w:t>
            </w:r>
            <w:r w:rsidR="00E3028B" w:rsidRPr="009C17B3">
              <w:rPr>
                <w:rFonts w:cs="Arial"/>
                <w:color w:val="auto"/>
                <w:szCs w:val="24"/>
              </w:rPr>
              <w:t xml:space="preserve">nguage </w:t>
            </w:r>
            <w:r w:rsidR="00AD5040" w:rsidRPr="009C17B3">
              <w:rPr>
                <w:rFonts w:cs="Arial"/>
                <w:color w:val="auto"/>
                <w:szCs w:val="24"/>
              </w:rPr>
              <w:t>i</w:t>
            </w:r>
            <w:r w:rsidR="00E3028B" w:rsidRPr="009C17B3">
              <w:rPr>
                <w:rFonts w:cs="Arial"/>
                <w:color w:val="auto"/>
                <w:szCs w:val="24"/>
              </w:rPr>
              <w:t>ntervention</w:t>
            </w:r>
            <w:r w:rsidR="000C238F" w:rsidRPr="009C17B3">
              <w:rPr>
                <w:rFonts w:cs="Arial"/>
                <w:color w:val="auto"/>
                <w:szCs w:val="24"/>
              </w:rPr>
              <w:t>s</w:t>
            </w:r>
            <w:r w:rsidR="00E3028B" w:rsidRPr="009C17B3">
              <w:rPr>
                <w:rFonts w:cs="Arial"/>
                <w:color w:val="auto"/>
                <w:szCs w:val="24"/>
              </w:rPr>
              <w:t xml:space="preserve"> </w:t>
            </w:r>
            <w:r w:rsidR="00AD5040" w:rsidRPr="009C17B3">
              <w:rPr>
                <w:rFonts w:cs="Arial"/>
                <w:color w:val="auto"/>
                <w:szCs w:val="24"/>
              </w:rPr>
              <w:t xml:space="preserve">can </w:t>
            </w:r>
            <w:r w:rsidR="00E3028B" w:rsidRPr="009C17B3">
              <w:rPr>
                <w:rFonts w:cs="Arial"/>
                <w:color w:val="auto"/>
                <w:szCs w:val="24"/>
              </w:rPr>
              <w:t xml:space="preserve">have a positive impact on </w:t>
            </w:r>
            <w:r w:rsidR="00AD5040" w:rsidRPr="009C17B3">
              <w:rPr>
                <w:rFonts w:cs="Arial"/>
                <w:color w:val="auto"/>
                <w:szCs w:val="24"/>
              </w:rPr>
              <w:t xml:space="preserve">pupils’ </w:t>
            </w:r>
            <w:r w:rsidR="00E3028B" w:rsidRPr="009C17B3">
              <w:rPr>
                <w:rFonts w:cs="Arial"/>
                <w:color w:val="auto"/>
                <w:szCs w:val="24"/>
              </w:rPr>
              <w:t>language skills</w:t>
            </w:r>
            <w:r w:rsidR="00A35376" w:rsidRPr="009C17B3">
              <w:rPr>
                <w:rFonts w:cs="Arial"/>
                <w:color w:val="auto"/>
                <w:szCs w:val="24"/>
              </w:rPr>
              <w:t>. Appro</w:t>
            </w:r>
            <w:r w:rsidR="00EC01D3" w:rsidRPr="009C17B3">
              <w:rPr>
                <w:rFonts w:cs="Arial"/>
                <w:color w:val="auto"/>
                <w:szCs w:val="24"/>
              </w:rPr>
              <w:t>aches that focus on speaking, listening and a combination of the two</w:t>
            </w:r>
            <w:r w:rsidR="00B745BD" w:rsidRPr="009C17B3">
              <w:rPr>
                <w:rFonts w:cs="Arial"/>
                <w:color w:val="auto"/>
                <w:szCs w:val="24"/>
              </w:rPr>
              <w:t xml:space="preserve"> show positive impacts on attainment</w:t>
            </w:r>
            <w:r w:rsidR="00D6606F" w:rsidRPr="009C17B3">
              <w:rPr>
                <w:rFonts w:cs="Arial"/>
                <w:color w:val="auto"/>
                <w:szCs w:val="24"/>
              </w:rPr>
              <w:t>.</w:t>
            </w:r>
          </w:p>
          <w:p w14:paraId="102C0D04" w14:textId="77777777" w:rsidR="00D6606F" w:rsidRPr="009C17B3" w:rsidRDefault="00D6606F" w:rsidP="00D6606F">
            <w:pPr>
              <w:pStyle w:val="TableRowCentered"/>
              <w:jc w:val="left"/>
              <w:rPr>
                <w:rFonts w:cs="Arial"/>
                <w:color w:val="auto"/>
                <w:szCs w:val="24"/>
              </w:rPr>
            </w:pPr>
          </w:p>
          <w:p w14:paraId="2A7D552A" w14:textId="13CBE565" w:rsidR="00D6606F" w:rsidRPr="009C17B3" w:rsidRDefault="00D6606F" w:rsidP="00D07C4B">
            <w:pPr>
              <w:pStyle w:val="TableRowCentered"/>
              <w:jc w:val="left"/>
              <w:rPr>
                <w:rFonts w:cs="Arial"/>
                <w:color w:val="auto"/>
                <w:szCs w:val="24"/>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BCC3D33" w:rsidR="001E76B0" w:rsidRPr="009C17B3" w:rsidRDefault="001E76B0" w:rsidP="001E76B0">
            <w:pPr>
              <w:pStyle w:val="TableRowCentered"/>
              <w:jc w:val="left"/>
              <w:rPr>
                <w:rFonts w:cs="Arial"/>
                <w:color w:val="auto"/>
                <w:szCs w:val="22"/>
              </w:rPr>
            </w:pPr>
            <w:r w:rsidRPr="009C17B3">
              <w:rPr>
                <w:rFonts w:cs="Arial"/>
                <w:color w:val="auto"/>
                <w:szCs w:val="22"/>
              </w:rPr>
              <w:t>1</w:t>
            </w:r>
            <w:r w:rsidR="000A5F32" w:rsidRPr="009C17B3">
              <w:rPr>
                <w:rFonts w:cs="Arial"/>
                <w:color w:val="auto"/>
                <w:szCs w:val="22"/>
              </w:rPr>
              <w:t>, 4</w:t>
            </w:r>
          </w:p>
        </w:tc>
      </w:tr>
      <w:tr w:rsidR="00B8060C" w:rsidRPr="009C17B3" w14:paraId="5DBDFA5D" w14:textId="77777777" w:rsidTr="00544136">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A16D0" w14:textId="052802D3" w:rsidR="00B8060C" w:rsidRPr="009C17B3" w:rsidRDefault="008A32B1" w:rsidP="00B8060C">
            <w:pPr>
              <w:pStyle w:val="TableRow"/>
              <w:rPr>
                <w:rFonts w:cs="Arial"/>
                <w:iCs/>
                <w:color w:val="auto"/>
                <w:lang w:val="en-US"/>
              </w:rPr>
            </w:pPr>
            <w:r w:rsidRPr="009C17B3">
              <w:rPr>
                <w:rFonts w:cs="Arial"/>
                <w:iCs/>
                <w:color w:val="auto"/>
                <w:lang w:val="en-US"/>
              </w:rPr>
              <w:t xml:space="preserve">Additional phonics sessions </w:t>
            </w:r>
            <w:r w:rsidR="00371722" w:rsidRPr="009C17B3">
              <w:rPr>
                <w:rFonts w:cs="Arial"/>
                <w:iCs/>
                <w:color w:val="auto"/>
                <w:lang w:val="en-US"/>
              </w:rPr>
              <w:t xml:space="preserve">targeted </w:t>
            </w:r>
            <w:r w:rsidR="00C02423" w:rsidRPr="009C17B3">
              <w:rPr>
                <w:rFonts w:cs="Arial"/>
                <w:iCs/>
                <w:color w:val="auto"/>
                <w:lang w:val="en-US"/>
              </w:rPr>
              <w:t xml:space="preserve">at </w:t>
            </w:r>
            <w:r w:rsidR="000C3954" w:rsidRPr="009C17B3">
              <w:rPr>
                <w:rFonts w:cs="Arial"/>
                <w:iCs/>
                <w:color w:val="auto"/>
                <w:lang w:val="en-US"/>
              </w:rPr>
              <w:t xml:space="preserve">disadvantaged </w:t>
            </w:r>
            <w:r w:rsidR="00C02423" w:rsidRPr="009C17B3">
              <w:rPr>
                <w:rFonts w:cs="Arial"/>
                <w:iCs/>
                <w:color w:val="auto"/>
                <w:lang w:val="en-US"/>
              </w:rPr>
              <w:t>pupils</w:t>
            </w:r>
            <w:r w:rsidR="000D277F" w:rsidRPr="009C17B3">
              <w:rPr>
                <w:rFonts w:cs="Arial"/>
                <w:iCs/>
                <w:color w:val="auto"/>
                <w:lang w:val="en-US"/>
              </w:rPr>
              <w:t xml:space="preserve"> who require </w:t>
            </w:r>
            <w:r w:rsidR="00533266" w:rsidRPr="009C17B3">
              <w:rPr>
                <w:rFonts w:cs="Arial"/>
                <w:iCs/>
                <w:color w:val="auto"/>
                <w:lang w:val="en-US"/>
              </w:rPr>
              <w:t>further</w:t>
            </w:r>
            <w:r w:rsidR="000D277F" w:rsidRPr="009C17B3">
              <w:rPr>
                <w:rFonts w:cs="Arial"/>
                <w:iCs/>
                <w:color w:val="auto"/>
                <w:lang w:val="en-US"/>
              </w:rPr>
              <w:t xml:space="preserve"> </w:t>
            </w:r>
            <w:r w:rsidR="003E1815" w:rsidRPr="009C17B3">
              <w:rPr>
                <w:rFonts w:cs="Arial"/>
                <w:iCs/>
                <w:color w:val="auto"/>
                <w:lang w:val="en-US"/>
              </w:rPr>
              <w:t xml:space="preserve">phonics </w:t>
            </w:r>
            <w:r w:rsidR="000D277F" w:rsidRPr="009C17B3">
              <w:rPr>
                <w:rFonts w:cs="Arial"/>
                <w:iCs/>
                <w:color w:val="auto"/>
                <w:lang w:val="en-US"/>
              </w:rPr>
              <w:t>support.</w:t>
            </w:r>
            <w:r w:rsidR="007B46F8" w:rsidRPr="009C17B3">
              <w:rPr>
                <w:rFonts w:cs="Arial"/>
                <w:iCs/>
                <w:color w:val="auto"/>
                <w:lang w:val="en-US"/>
              </w:rPr>
              <w:t xml:space="preserve"> </w:t>
            </w:r>
            <w:r w:rsidR="000100E0" w:rsidRPr="009C17B3">
              <w:rPr>
                <w:rFonts w:cs="Arial"/>
                <w:iCs/>
                <w:color w:val="auto"/>
                <w:lang w:val="en-US"/>
              </w:rPr>
              <w:t>This</w:t>
            </w:r>
            <w:r w:rsidRPr="009C17B3">
              <w:rPr>
                <w:rFonts w:cs="Arial"/>
                <w:iCs/>
                <w:color w:val="auto"/>
                <w:lang w:val="en-US"/>
              </w:rPr>
              <w:t xml:space="preserve"> wi</w:t>
            </w:r>
            <w:r w:rsidR="00607FF2" w:rsidRPr="009C17B3">
              <w:rPr>
                <w:rFonts w:cs="Arial"/>
                <w:iCs/>
                <w:color w:val="auto"/>
                <w:lang w:val="en-US"/>
              </w:rPr>
              <w:t>ll</w:t>
            </w:r>
            <w:r w:rsidRPr="009C17B3">
              <w:rPr>
                <w:rFonts w:cs="Arial"/>
                <w:iCs/>
                <w:color w:val="auto"/>
                <w:lang w:val="en-US"/>
              </w:rPr>
              <w:t xml:space="preserve"> </w:t>
            </w:r>
            <w:r w:rsidR="000100E0" w:rsidRPr="009C17B3">
              <w:rPr>
                <w:rFonts w:cs="Arial"/>
                <w:iCs/>
                <w:color w:val="auto"/>
                <w:lang w:val="en-US"/>
              </w:rPr>
              <w:t xml:space="preserve">be delivered in </w:t>
            </w:r>
            <w:r w:rsidR="00327E78" w:rsidRPr="009C17B3">
              <w:rPr>
                <w:rFonts w:cs="Arial"/>
                <w:iCs/>
                <w:color w:val="auto"/>
                <w:lang w:val="en-US"/>
              </w:rPr>
              <w:t>collaboration</w:t>
            </w:r>
            <w:r w:rsidR="000100E0" w:rsidRPr="009C17B3">
              <w:rPr>
                <w:rFonts w:cs="Arial"/>
                <w:iCs/>
                <w:color w:val="auto"/>
                <w:lang w:val="en-US"/>
              </w:rPr>
              <w:t xml:space="preserve"> with our </w:t>
            </w:r>
            <w:r w:rsidRPr="009C17B3">
              <w:rPr>
                <w:rFonts w:cs="Arial"/>
                <w:iCs/>
                <w:color w:val="auto"/>
                <w:lang w:val="en-US"/>
              </w:rPr>
              <w:t>local English hub</w:t>
            </w:r>
            <w:r w:rsidR="00327E78" w:rsidRPr="009C17B3">
              <w:rPr>
                <w:rFonts w:cs="Arial"/>
                <w:iCs/>
                <w:color w:val="auto"/>
                <w:lang w:val="en-US"/>
              </w:rPr>
              <w:t>.</w:t>
            </w:r>
            <w:r w:rsidRPr="009C17B3">
              <w:rPr>
                <w:rFonts w:cs="Arial"/>
                <w:iCs/>
                <w:color w:val="auto"/>
                <w:lang w:val="en-US"/>
              </w:rPr>
              <w:t xml:space="preserve">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6E9DE" w14:textId="77777777" w:rsidR="00D6606F" w:rsidRPr="009C17B3" w:rsidRDefault="00A31660" w:rsidP="00D6606F">
            <w:pPr>
              <w:pStyle w:val="TableRowCentered"/>
              <w:jc w:val="left"/>
              <w:rPr>
                <w:rFonts w:cs="Arial"/>
                <w:color w:val="auto"/>
                <w:szCs w:val="24"/>
              </w:rPr>
            </w:pPr>
            <w:r w:rsidRPr="009C17B3">
              <w:rPr>
                <w:rFonts w:cs="Arial"/>
                <w:color w:val="auto"/>
                <w:szCs w:val="24"/>
              </w:rPr>
              <w:t xml:space="preserve">Phonics approaches </w:t>
            </w:r>
            <w:r w:rsidR="00D33EA0" w:rsidRPr="009C17B3">
              <w:rPr>
                <w:rFonts w:cs="Arial"/>
                <w:color w:val="auto"/>
                <w:szCs w:val="24"/>
              </w:rPr>
              <w:t xml:space="preserve">have a strong evidence base </w:t>
            </w:r>
            <w:r w:rsidR="00762441" w:rsidRPr="009C17B3">
              <w:rPr>
                <w:rFonts w:cs="Arial"/>
                <w:color w:val="auto"/>
                <w:szCs w:val="24"/>
              </w:rPr>
              <w:t>indicating</w:t>
            </w:r>
            <w:r w:rsidR="00D33EA0" w:rsidRPr="009C17B3">
              <w:rPr>
                <w:rFonts w:cs="Arial"/>
                <w:color w:val="auto"/>
                <w:szCs w:val="24"/>
              </w:rPr>
              <w:t xml:space="preserve"> a positive impact on pupils</w:t>
            </w:r>
            <w:r w:rsidR="00ED20CC" w:rsidRPr="009C17B3">
              <w:rPr>
                <w:rFonts w:cs="Arial"/>
                <w:color w:val="auto"/>
                <w:szCs w:val="24"/>
              </w:rPr>
              <w:t>, particularly</w:t>
            </w:r>
            <w:r w:rsidR="005C5549" w:rsidRPr="009C17B3">
              <w:rPr>
                <w:rFonts w:cs="Arial"/>
                <w:color w:val="auto"/>
                <w:szCs w:val="24"/>
              </w:rPr>
              <w:t xml:space="preserve"> from</w:t>
            </w:r>
            <w:r w:rsidR="00ED20CC" w:rsidRPr="009C17B3">
              <w:rPr>
                <w:rFonts w:cs="Arial"/>
                <w:color w:val="auto"/>
                <w:szCs w:val="24"/>
              </w:rPr>
              <w:t xml:space="preserve"> disadvantaged </w:t>
            </w:r>
            <w:r w:rsidR="005C5549" w:rsidRPr="009C17B3">
              <w:rPr>
                <w:rFonts w:cs="Arial"/>
                <w:color w:val="auto"/>
                <w:szCs w:val="24"/>
              </w:rPr>
              <w:t>backgrounds</w:t>
            </w:r>
            <w:r w:rsidR="00ED20CC" w:rsidRPr="009C17B3">
              <w:rPr>
                <w:rFonts w:cs="Arial"/>
                <w:color w:val="auto"/>
                <w:szCs w:val="24"/>
              </w:rPr>
              <w:t>.</w:t>
            </w:r>
            <w:r w:rsidR="00B266BB" w:rsidRPr="009C17B3">
              <w:rPr>
                <w:rFonts w:cs="Arial"/>
                <w:color w:val="auto"/>
                <w:szCs w:val="24"/>
              </w:rPr>
              <w:t xml:space="preserve"> T</w:t>
            </w:r>
            <w:r w:rsidR="00C571A9" w:rsidRPr="009C17B3">
              <w:rPr>
                <w:rFonts w:cs="Arial"/>
                <w:color w:val="auto"/>
                <w:szCs w:val="24"/>
              </w:rPr>
              <w:t xml:space="preserve">argeted </w:t>
            </w:r>
            <w:r w:rsidR="00B266BB" w:rsidRPr="009C17B3">
              <w:rPr>
                <w:rFonts w:cs="Arial"/>
                <w:color w:val="auto"/>
                <w:szCs w:val="24"/>
              </w:rPr>
              <w:t xml:space="preserve">phonics interventions </w:t>
            </w:r>
            <w:r w:rsidR="00C571A9" w:rsidRPr="009C17B3">
              <w:rPr>
                <w:rFonts w:cs="Arial"/>
                <w:color w:val="auto"/>
                <w:szCs w:val="24"/>
              </w:rPr>
              <w:t xml:space="preserve">have been </w:t>
            </w:r>
            <w:r w:rsidR="007839E5" w:rsidRPr="009C17B3">
              <w:rPr>
                <w:rFonts w:cs="Arial"/>
                <w:color w:val="auto"/>
                <w:szCs w:val="24"/>
              </w:rPr>
              <w:t>shown to be more effective when delivered as regular sessions</w:t>
            </w:r>
            <w:r w:rsidR="00DA5D6B" w:rsidRPr="009C17B3">
              <w:rPr>
                <w:rFonts w:cs="Arial"/>
                <w:color w:val="auto"/>
                <w:szCs w:val="24"/>
              </w:rPr>
              <w:t xml:space="preserve"> over a period up to 12 weeks</w:t>
            </w:r>
          </w:p>
          <w:p w14:paraId="3B8F57F2" w14:textId="77777777" w:rsidR="00D6606F" w:rsidRPr="009C17B3" w:rsidRDefault="00D6606F" w:rsidP="00D6606F">
            <w:pPr>
              <w:pStyle w:val="TableRowCentered"/>
              <w:jc w:val="left"/>
              <w:rPr>
                <w:rFonts w:cs="Arial"/>
                <w:color w:val="auto"/>
                <w:szCs w:val="24"/>
              </w:rPr>
            </w:pPr>
          </w:p>
          <w:p w14:paraId="109C2CC4" w14:textId="4FF6E80C" w:rsidR="00D6606F" w:rsidRPr="009C17B3" w:rsidRDefault="00D6606F" w:rsidP="00D6606F">
            <w:pPr>
              <w:pStyle w:val="TableRowCentered"/>
              <w:jc w:val="left"/>
              <w:rPr>
                <w:rFonts w:cs="Arial"/>
                <w:color w:val="auto"/>
              </w:rPr>
            </w:pPr>
            <w:r w:rsidRPr="009C17B3">
              <w:rPr>
                <w:rFonts w:cs="Arial"/>
                <w:color w:val="auto"/>
                <w:szCs w:val="24"/>
              </w:rPr>
              <w:t>(EEF)</w:t>
            </w:r>
          </w:p>
          <w:p w14:paraId="5FCA18E8" w14:textId="08E43337" w:rsidR="0026462D" w:rsidRPr="009C17B3" w:rsidRDefault="0026462D" w:rsidP="00AE721B">
            <w:pPr>
              <w:pStyle w:val="TableRowCentered"/>
              <w:spacing w:after="120"/>
              <w:jc w:val="left"/>
              <w:rPr>
                <w:rFonts w:cs="Arial"/>
                <w:color w:val="auto"/>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A52F9" w14:textId="3A560533" w:rsidR="00B8060C" w:rsidRPr="009C17B3" w:rsidRDefault="005153E1" w:rsidP="00B8060C">
            <w:pPr>
              <w:pStyle w:val="TableRowCentered"/>
              <w:jc w:val="left"/>
              <w:rPr>
                <w:rFonts w:cs="Arial"/>
                <w:color w:val="auto"/>
                <w:szCs w:val="22"/>
              </w:rPr>
            </w:pPr>
            <w:r w:rsidRPr="009C17B3">
              <w:rPr>
                <w:rFonts w:cs="Arial"/>
                <w:color w:val="auto"/>
                <w:szCs w:val="22"/>
              </w:rPr>
              <w:t>2</w:t>
            </w:r>
          </w:p>
        </w:tc>
      </w:tr>
      <w:tr w:rsidR="005153E1" w:rsidRPr="009C17B3" w14:paraId="19EDD9EE" w14:textId="77777777" w:rsidTr="00DB6492">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11317" w14:textId="52227610" w:rsidR="005153E1" w:rsidRPr="009C17B3" w:rsidRDefault="00CB012A" w:rsidP="00C076F0">
            <w:pPr>
              <w:pStyle w:val="TableRow"/>
              <w:spacing w:after="120"/>
              <w:rPr>
                <w:rFonts w:cs="Arial"/>
                <w:iCs/>
                <w:color w:val="auto"/>
                <w:lang w:val="en-US"/>
              </w:rPr>
            </w:pPr>
            <w:r w:rsidRPr="009C17B3">
              <w:rPr>
                <w:rFonts w:cs="Arial"/>
                <w:iCs/>
                <w:color w:val="auto"/>
                <w:lang w:val="en-US"/>
              </w:rPr>
              <w:t>Engaging with the National Tutoring Pro-gramme to provide a blend of tuition, mentoring and school-led tutoring for pupils whose education has been most impacted by the pandemic. A significant proportion of the pupils who receive tutoring will be disadvantag</w:t>
            </w:r>
            <w:r w:rsidR="009A365F" w:rsidRPr="009C17B3">
              <w:rPr>
                <w:rFonts w:cs="Arial"/>
                <w:iCs/>
                <w:color w:val="auto"/>
                <w:lang w:val="en-US"/>
              </w:rPr>
              <w:t>ed</w:t>
            </w:r>
            <w:r w:rsidRPr="009C17B3">
              <w:rPr>
                <w:rFonts w:cs="Arial"/>
                <w:iCs/>
                <w:color w:val="auto"/>
                <w:lang w:val="en-US"/>
              </w:rPr>
              <w:t>, including those who are high attainers.</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FC86A" w14:textId="77777777" w:rsidR="00EF248F" w:rsidRPr="009C17B3" w:rsidRDefault="007060ED" w:rsidP="007B323B">
            <w:pPr>
              <w:suppressAutoHyphens w:val="0"/>
              <w:autoSpaceDN/>
              <w:spacing w:before="60" w:after="60" w:line="240" w:lineRule="auto"/>
              <w:ind w:left="57" w:right="57"/>
              <w:rPr>
                <w:rFonts w:cs="Arial"/>
                <w:color w:val="auto"/>
              </w:rPr>
            </w:pPr>
            <w:r w:rsidRPr="009C17B3">
              <w:rPr>
                <w:rFonts w:cs="Arial"/>
                <w:color w:val="auto"/>
              </w:rPr>
              <w:t>T</w:t>
            </w:r>
            <w:r w:rsidR="00904E68" w:rsidRPr="009C17B3">
              <w:rPr>
                <w:rFonts w:cs="Arial"/>
                <w:color w:val="auto"/>
              </w:rPr>
              <w:t xml:space="preserve">uition </w:t>
            </w:r>
            <w:r w:rsidR="00E656D9" w:rsidRPr="009C17B3">
              <w:rPr>
                <w:rFonts w:cs="Arial"/>
                <w:color w:val="auto"/>
              </w:rPr>
              <w:t>targeted at specific needs</w:t>
            </w:r>
            <w:r w:rsidR="009D082A" w:rsidRPr="009C17B3">
              <w:rPr>
                <w:rFonts w:cs="Arial"/>
                <w:color w:val="auto"/>
              </w:rPr>
              <w:t xml:space="preserve"> </w:t>
            </w:r>
            <w:r w:rsidR="00C636ED" w:rsidRPr="009C17B3">
              <w:rPr>
                <w:rFonts w:cs="Arial"/>
                <w:color w:val="auto"/>
              </w:rPr>
              <w:t xml:space="preserve">and knowledge gaps </w:t>
            </w:r>
            <w:r w:rsidR="00D16358" w:rsidRPr="009C17B3">
              <w:rPr>
                <w:rFonts w:cs="Arial"/>
                <w:color w:val="auto"/>
              </w:rPr>
              <w:t>can</w:t>
            </w:r>
            <w:r w:rsidR="009D082A" w:rsidRPr="009C17B3">
              <w:rPr>
                <w:rFonts w:cs="Arial"/>
                <w:color w:val="auto"/>
              </w:rPr>
              <w:t xml:space="preserve"> </w:t>
            </w:r>
            <w:r w:rsidR="00D16358" w:rsidRPr="009C17B3">
              <w:rPr>
                <w:rFonts w:cs="Arial"/>
                <w:color w:val="auto"/>
              </w:rPr>
              <w:t xml:space="preserve">be </w:t>
            </w:r>
            <w:r w:rsidR="00CF26E9" w:rsidRPr="009C17B3">
              <w:rPr>
                <w:rFonts w:cs="Arial"/>
                <w:color w:val="auto"/>
              </w:rPr>
              <w:t xml:space="preserve">an effective </w:t>
            </w:r>
            <w:r w:rsidR="00496236" w:rsidRPr="009C17B3">
              <w:rPr>
                <w:rFonts w:cs="Arial"/>
                <w:color w:val="auto"/>
              </w:rPr>
              <w:t>method to support low attaining pupils</w:t>
            </w:r>
            <w:r w:rsidR="003B470F" w:rsidRPr="009C17B3">
              <w:rPr>
                <w:rFonts w:cs="Arial"/>
                <w:color w:val="auto"/>
              </w:rPr>
              <w:t xml:space="preserve"> or those falling behind</w:t>
            </w:r>
            <w:r w:rsidRPr="009C17B3">
              <w:rPr>
                <w:rFonts w:cs="Arial"/>
                <w:color w:val="auto"/>
              </w:rPr>
              <w:t>, both one-to-one</w:t>
            </w:r>
            <w:r w:rsidR="00496236" w:rsidRPr="009C17B3">
              <w:rPr>
                <w:rFonts w:cs="Arial"/>
                <w:color w:val="auto"/>
              </w:rPr>
              <w:t>:</w:t>
            </w:r>
          </w:p>
          <w:p w14:paraId="47B330BD" w14:textId="79E9950C" w:rsidR="00421546" w:rsidRPr="009C17B3" w:rsidRDefault="00BE2F00" w:rsidP="007B323B">
            <w:pPr>
              <w:suppressAutoHyphens w:val="0"/>
              <w:autoSpaceDN/>
              <w:spacing w:before="60" w:after="60" w:line="240" w:lineRule="auto"/>
              <w:ind w:left="57" w:right="57"/>
              <w:rPr>
                <w:rFonts w:cs="Arial"/>
                <w:color w:val="0070C0"/>
              </w:rPr>
            </w:pPr>
            <w:hyperlink r:id="rId16" w:history="1">
              <w:r w:rsidR="00EF248F" w:rsidRPr="009C17B3">
                <w:rPr>
                  <w:rFonts w:cs="Arial"/>
                  <w:color w:val="0070C0"/>
                  <w:u w:val="single"/>
                </w:rPr>
                <w:t>One to one tuition | EEF (educationendowmentfoundation.org.uk)</w:t>
              </w:r>
            </w:hyperlink>
          </w:p>
          <w:p w14:paraId="1107DD3B" w14:textId="4FAED350" w:rsidR="00EF248F" w:rsidRPr="009C17B3" w:rsidRDefault="00EF248F" w:rsidP="007B323B">
            <w:pPr>
              <w:suppressAutoHyphens w:val="0"/>
              <w:autoSpaceDN/>
              <w:spacing w:before="60" w:after="60" w:line="240" w:lineRule="auto"/>
              <w:ind w:left="57" w:right="57"/>
              <w:rPr>
                <w:rFonts w:cs="Arial"/>
                <w:color w:val="auto"/>
              </w:rPr>
            </w:pPr>
            <w:r w:rsidRPr="009C17B3">
              <w:rPr>
                <w:rFonts w:cs="Arial"/>
                <w:color w:val="auto"/>
              </w:rPr>
              <w:t>And in small groups:</w:t>
            </w:r>
          </w:p>
          <w:p w14:paraId="7E164B51" w14:textId="66084BCC" w:rsidR="00A45684" w:rsidRPr="009C17B3" w:rsidRDefault="00BE2F00" w:rsidP="00EF248F">
            <w:pPr>
              <w:suppressAutoHyphens w:val="0"/>
              <w:autoSpaceDN/>
              <w:spacing w:before="60" w:after="120" w:line="240" w:lineRule="auto"/>
              <w:ind w:left="57" w:right="57"/>
              <w:rPr>
                <w:rFonts w:cs="Arial"/>
                <w:color w:val="auto"/>
                <w:u w:val="single"/>
              </w:rPr>
            </w:pPr>
            <w:hyperlink r:id="rId17" w:history="1">
              <w:r w:rsidR="007B323B" w:rsidRPr="009C17B3">
                <w:rPr>
                  <w:rFonts w:cs="Arial"/>
                  <w:color w:val="0070C0"/>
                  <w:u w:val="single"/>
                </w:rPr>
                <w:t>Small group tuition | Toolkit Strand | Education Endowment Foundation | EEF</w:t>
              </w:r>
            </w:hyperlink>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6D32" w14:textId="4A462DAF" w:rsidR="005153E1" w:rsidRPr="009C17B3" w:rsidRDefault="00F423B1" w:rsidP="00B8060C">
            <w:pPr>
              <w:pStyle w:val="TableRowCentered"/>
              <w:jc w:val="left"/>
              <w:rPr>
                <w:rFonts w:cs="Arial"/>
                <w:color w:val="auto"/>
                <w:szCs w:val="22"/>
              </w:rPr>
            </w:pPr>
            <w:r w:rsidRPr="009C17B3">
              <w:rPr>
                <w:rFonts w:cs="Arial"/>
                <w:color w:val="auto"/>
                <w:szCs w:val="22"/>
              </w:rPr>
              <w:t>4</w:t>
            </w:r>
          </w:p>
        </w:tc>
      </w:tr>
    </w:tbl>
    <w:p w14:paraId="2A7D5532" w14:textId="26B23AA1" w:rsidR="00E66558" w:rsidRPr="009C17B3" w:rsidRDefault="009D71E8" w:rsidP="00B20B8A">
      <w:pPr>
        <w:spacing w:before="480"/>
        <w:rPr>
          <w:rFonts w:cs="Arial"/>
          <w:b/>
          <w:color w:val="104F75"/>
          <w:sz w:val="28"/>
          <w:szCs w:val="28"/>
        </w:rPr>
      </w:pPr>
      <w:r w:rsidRPr="009C17B3">
        <w:rPr>
          <w:rFonts w:cs="Arial"/>
          <w:b/>
          <w:color w:val="104F75"/>
          <w:sz w:val="28"/>
          <w:szCs w:val="28"/>
        </w:rPr>
        <w:t xml:space="preserve">Wider strategies </w:t>
      </w:r>
    </w:p>
    <w:p w14:paraId="2A7D5533" w14:textId="71B7BF37" w:rsidR="00E66558" w:rsidRPr="009C17B3" w:rsidRDefault="009D71E8" w:rsidP="00877501">
      <w:pPr>
        <w:spacing w:before="240"/>
        <w:rPr>
          <w:rFonts w:cs="Arial"/>
        </w:rPr>
      </w:pPr>
      <w:r w:rsidRPr="009C17B3">
        <w:rPr>
          <w:rFonts w:cs="Arial"/>
        </w:rPr>
        <w:t xml:space="preserve">Budgeted cost: </w:t>
      </w:r>
      <w:r w:rsidRPr="00840790">
        <w:rPr>
          <w:rFonts w:cs="Arial"/>
          <w:b/>
          <w:bCs/>
          <w:color w:val="auto"/>
        </w:rPr>
        <w:t>£</w:t>
      </w:r>
      <w:r w:rsidR="00840790">
        <w:rPr>
          <w:rFonts w:cs="Arial"/>
          <w:b/>
          <w:bCs/>
          <w:color w:val="auto"/>
        </w:rPr>
        <w:t>22</w:t>
      </w:r>
      <w:r w:rsidR="00FD7C53" w:rsidRPr="00840790">
        <w:rPr>
          <w:rFonts w:cs="Arial"/>
          <w:b/>
          <w:bCs/>
          <w:color w:val="auto"/>
        </w:rPr>
        <w:t>,</w:t>
      </w:r>
      <w:r w:rsidR="00840790">
        <w:rPr>
          <w:rFonts w:cs="Arial"/>
          <w:b/>
          <w:bCs/>
          <w:color w:val="auto"/>
        </w:rPr>
        <w:t>0</w:t>
      </w:r>
      <w:r w:rsidR="00FD7C53" w:rsidRPr="00840790">
        <w:rPr>
          <w:rFonts w:cs="Arial"/>
          <w:b/>
          <w:bCs/>
          <w:color w:val="auto"/>
        </w:rPr>
        <w:t>00</w:t>
      </w:r>
    </w:p>
    <w:tbl>
      <w:tblPr>
        <w:tblW w:w="5000" w:type="pct"/>
        <w:tblLayout w:type="fixed"/>
        <w:tblCellMar>
          <w:left w:w="10" w:type="dxa"/>
          <w:right w:w="10" w:type="dxa"/>
        </w:tblCellMar>
        <w:tblLook w:val="04A0" w:firstRow="1" w:lastRow="0" w:firstColumn="1" w:lastColumn="0" w:noHBand="0" w:noVBand="1"/>
      </w:tblPr>
      <w:tblGrid>
        <w:gridCol w:w="4248"/>
        <w:gridCol w:w="3707"/>
        <w:gridCol w:w="1531"/>
      </w:tblGrid>
      <w:tr w:rsidR="00E66558" w:rsidRPr="009C17B3" w14:paraId="2A7D5537"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9C17B3" w:rsidRDefault="009D71E8">
            <w:pPr>
              <w:pStyle w:val="TableHeader"/>
              <w:jc w:val="left"/>
              <w:rPr>
                <w:rFonts w:cs="Arial"/>
              </w:rPr>
            </w:pPr>
            <w:r w:rsidRPr="009C17B3">
              <w:rPr>
                <w:rFonts w:cs="Arial"/>
              </w:rPr>
              <w:lastRenderedPageBreak/>
              <w:t>Activity</w:t>
            </w:r>
          </w:p>
        </w:tc>
        <w:tc>
          <w:tcPr>
            <w:tcW w:w="37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9C17B3" w:rsidRDefault="009D71E8">
            <w:pPr>
              <w:pStyle w:val="TableHeader"/>
              <w:jc w:val="left"/>
              <w:rPr>
                <w:rFonts w:cs="Arial"/>
              </w:rPr>
            </w:pPr>
            <w:r w:rsidRPr="009C17B3">
              <w:rPr>
                <w:rFonts w:cs="Arial"/>
              </w:rP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9C17B3" w:rsidRDefault="009D71E8">
            <w:pPr>
              <w:pStyle w:val="TableHeader"/>
              <w:jc w:val="left"/>
              <w:rPr>
                <w:rFonts w:cs="Arial"/>
              </w:rPr>
            </w:pPr>
            <w:r w:rsidRPr="009C17B3">
              <w:rPr>
                <w:rFonts w:cs="Arial"/>
              </w:rPr>
              <w:t>Challenge number(s) addressed</w:t>
            </w:r>
          </w:p>
        </w:tc>
      </w:tr>
      <w:tr w:rsidR="00A172FB" w:rsidRPr="009C17B3" w14:paraId="59C73498"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57210" w14:textId="5846C187" w:rsidR="00A172FB" w:rsidRPr="009C17B3" w:rsidRDefault="00946080" w:rsidP="00946080">
            <w:pPr>
              <w:pStyle w:val="TableRow"/>
              <w:spacing w:after="120"/>
              <w:ind w:left="29"/>
              <w:rPr>
                <w:rFonts w:cs="Arial"/>
                <w:iCs/>
                <w:color w:val="auto"/>
                <w:szCs w:val="28"/>
                <w:highlight w:val="yellow"/>
                <w:lang w:val="en-US"/>
              </w:rPr>
            </w:pPr>
            <w:r w:rsidRPr="00A83194">
              <w:rPr>
                <w:rFonts w:cs="Arial"/>
                <w:iCs/>
                <w:color w:val="auto"/>
                <w:szCs w:val="28"/>
                <w:lang w:val="en-US"/>
              </w:rPr>
              <w:t>Continued staff CPD on</w:t>
            </w:r>
            <w:r w:rsidR="00F5076A" w:rsidRPr="00A83194">
              <w:rPr>
                <w:rFonts w:cs="Arial"/>
                <w:iCs/>
                <w:color w:val="auto"/>
                <w:szCs w:val="28"/>
                <w:lang w:val="en-US"/>
              </w:rPr>
              <w:t xml:space="preserve"> </w:t>
            </w:r>
            <w:r w:rsidRPr="00A83194">
              <w:rPr>
                <w:rFonts w:cs="Arial"/>
                <w:iCs/>
                <w:color w:val="auto"/>
                <w:szCs w:val="28"/>
                <w:lang w:val="en-US"/>
              </w:rPr>
              <w:t xml:space="preserve">behavior &amp; classroom </w:t>
            </w:r>
            <w:r w:rsidR="00F5076A" w:rsidRPr="00A83194">
              <w:rPr>
                <w:rFonts w:cs="Arial"/>
                <w:iCs/>
                <w:color w:val="auto"/>
                <w:szCs w:val="28"/>
                <w:lang w:val="en-US"/>
              </w:rPr>
              <w:t>management</w:t>
            </w:r>
            <w:r w:rsidR="00924A38" w:rsidRPr="00A83194">
              <w:rPr>
                <w:rFonts w:cs="Arial"/>
                <w:iCs/>
                <w:color w:val="auto"/>
                <w:szCs w:val="28"/>
                <w:lang w:val="en-US"/>
              </w:rPr>
              <w:t xml:space="preserve"> </w:t>
            </w:r>
            <w:r w:rsidR="00895E40" w:rsidRPr="00A83194">
              <w:rPr>
                <w:rFonts w:cs="Arial"/>
                <w:iCs/>
                <w:color w:val="auto"/>
                <w:szCs w:val="28"/>
                <w:lang w:val="en-US"/>
              </w:rPr>
              <w:t xml:space="preserve">with the aim of developing our school ethos and improving behaviour </w:t>
            </w:r>
            <w:r w:rsidRPr="00A83194">
              <w:rPr>
                <w:rFonts w:cs="Arial"/>
                <w:iCs/>
                <w:color w:val="auto"/>
                <w:szCs w:val="28"/>
                <w:lang w:val="en-US"/>
              </w:rPr>
              <w:t xml:space="preserve">and attitudes </w:t>
            </w:r>
            <w:r w:rsidR="00895E40" w:rsidRPr="00A83194">
              <w:rPr>
                <w:rFonts w:cs="Arial"/>
                <w:iCs/>
                <w:color w:val="auto"/>
                <w:szCs w:val="28"/>
                <w:lang w:val="en-US"/>
              </w:rPr>
              <w:t>across school.</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5AD8" w14:textId="2D3FF72D" w:rsidR="00A172FB" w:rsidRPr="00A83194" w:rsidRDefault="00834823" w:rsidP="0089465A">
            <w:pPr>
              <w:pStyle w:val="TableRowCentered"/>
              <w:ind w:left="32"/>
              <w:jc w:val="left"/>
              <w:rPr>
                <w:rFonts w:cs="Arial"/>
                <w:color w:val="auto"/>
              </w:rPr>
            </w:pPr>
            <w:r w:rsidRPr="00A83194">
              <w:rPr>
                <w:rFonts w:cs="Arial"/>
                <w:color w:val="auto"/>
              </w:rPr>
              <w:t>B</w:t>
            </w:r>
            <w:r w:rsidR="00895E40" w:rsidRPr="00A83194">
              <w:rPr>
                <w:rFonts w:cs="Arial"/>
                <w:color w:val="auto"/>
              </w:rPr>
              <w:t>oth targeted interventions</w:t>
            </w:r>
            <w:r w:rsidR="009507D7" w:rsidRPr="00A83194">
              <w:rPr>
                <w:rFonts w:cs="Arial"/>
                <w:color w:val="auto"/>
              </w:rPr>
              <w:t xml:space="preserve"> and universal approaches can have</w:t>
            </w:r>
            <w:r w:rsidR="005053BE" w:rsidRPr="00A83194">
              <w:rPr>
                <w:rFonts w:cs="Arial"/>
                <w:color w:val="auto"/>
              </w:rPr>
              <w:t xml:space="preserve"> </w:t>
            </w:r>
            <w:r w:rsidR="009507D7" w:rsidRPr="00A83194">
              <w:rPr>
                <w:rFonts w:cs="Arial"/>
                <w:color w:val="auto"/>
              </w:rPr>
              <w:t>positive overall effect</w:t>
            </w:r>
            <w:r w:rsidR="00366172" w:rsidRPr="00A83194">
              <w:rPr>
                <w:rFonts w:cs="Arial"/>
                <w:color w:val="auto"/>
              </w:rPr>
              <w:t>s:</w:t>
            </w:r>
          </w:p>
          <w:p w14:paraId="5245D0FD" w14:textId="0DAC6ABE" w:rsidR="009B020C" w:rsidRPr="009C17B3" w:rsidRDefault="00BE2F00" w:rsidP="00F87B43">
            <w:pPr>
              <w:pStyle w:val="TableRowCentered"/>
              <w:spacing w:after="120"/>
              <w:jc w:val="left"/>
              <w:rPr>
                <w:rFonts w:cs="Arial"/>
                <w:color w:val="auto"/>
                <w:highlight w:val="yellow"/>
              </w:rPr>
            </w:pPr>
            <w:hyperlink r:id="rId18" w:history="1">
              <w:r w:rsidR="009B020C" w:rsidRPr="00A83194">
                <w:rPr>
                  <w:rFonts w:cs="Arial"/>
                  <w:color w:val="0070C0"/>
                  <w:szCs w:val="24"/>
                  <w:u w:val="single"/>
                </w:rPr>
                <w:t>Behaviour interventions | EEF (educationendowmentfoundation.org.uk)</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5971" w14:textId="6A57C6B7" w:rsidR="00A172FB" w:rsidRPr="009C17B3" w:rsidRDefault="002827F4">
            <w:pPr>
              <w:pStyle w:val="TableRowCentered"/>
              <w:jc w:val="left"/>
              <w:rPr>
                <w:rFonts w:cs="Arial"/>
                <w:color w:val="auto"/>
                <w:sz w:val="22"/>
              </w:rPr>
            </w:pPr>
            <w:r w:rsidRPr="009C17B3">
              <w:rPr>
                <w:rFonts w:cs="Arial"/>
                <w:color w:val="auto"/>
                <w:sz w:val="22"/>
              </w:rPr>
              <w:t>5</w:t>
            </w:r>
          </w:p>
        </w:tc>
      </w:tr>
      <w:tr w:rsidR="00946080" w:rsidRPr="009C17B3" w14:paraId="3FE2A15E"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EFB5D" w14:textId="074DC3D2" w:rsidR="00946080" w:rsidRPr="009C17B3" w:rsidRDefault="00946080" w:rsidP="00946080">
            <w:pPr>
              <w:pStyle w:val="TableRow"/>
              <w:spacing w:after="120"/>
              <w:ind w:left="29"/>
              <w:rPr>
                <w:rFonts w:cs="Arial"/>
                <w:iCs/>
                <w:color w:val="auto"/>
                <w:szCs w:val="28"/>
                <w:highlight w:val="yellow"/>
                <w:lang w:val="en-US"/>
              </w:rPr>
            </w:pPr>
            <w:r w:rsidRPr="009C17B3">
              <w:rPr>
                <w:rFonts w:cs="Arial"/>
                <w:iCs/>
                <w:color w:val="auto"/>
                <w:szCs w:val="28"/>
                <w:lang w:val="en-US"/>
              </w:rPr>
              <w:t>Continued funding of our Parent Support Advisor</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E363F" w14:textId="2299549B" w:rsidR="005F2286" w:rsidRPr="009C17B3" w:rsidRDefault="00821993" w:rsidP="00821993">
            <w:pPr>
              <w:pStyle w:val="TableRowCentered"/>
              <w:ind w:left="32"/>
              <w:jc w:val="left"/>
              <w:rPr>
                <w:rFonts w:cs="Arial"/>
                <w:color w:val="auto"/>
              </w:rPr>
            </w:pPr>
            <w:r w:rsidRPr="009C17B3">
              <w:rPr>
                <w:rFonts w:cs="Arial"/>
                <w:color w:val="auto"/>
              </w:rPr>
              <w:t>U</w:t>
            </w:r>
            <w:r w:rsidR="005F2286" w:rsidRPr="009C17B3">
              <w:rPr>
                <w:rFonts w:cs="Arial"/>
                <w:color w:val="auto"/>
              </w:rPr>
              <w:t>sing parent</w:t>
            </w:r>
            <w:r w:rsidRPr="009C17B3">
              <w:rPr>
                <w:rFonts w:cs="Arial"/>
                <w:color w:val="auto"/>
              </w:rPr>
              <w:t xml:space="preserve"> </w:t>
            </w:r>
            <w:r w:rsidR="005F2286" w:rsidRPr="009C17B3">
              <w:rPr>
                <w:rFonts w:cs="Arial"/>
                <w:color w:val="auto"/>
              </w:rPr>
              <w:t>ambassadors</w:t>
            </w:r>
            <w:r w:rsidRPr="009C17B3">
              <w:rPr>
                <w:rFonts w:cs="Arial"/>
                <w:color w:val="auto"/>
              </w:rPr>
              <w:t xml:space="preserve"> (advisors).</w:t>
            </w:r>
            <w:r w:rsidR="005F2286" w:rsidRPr="009C17B3">
              <w:rPr>
                <w:rFonts w:cs="Arial"/>
                <w:color w:val="auto"/>
              </w:rPr>
              <w:t xml:space="preserve"> </w:t>
            </w:r>
          </w:p>
          <w:p w14:paraId="31AD6F6B" w14:textId="14693017" w:rsidR="005F2286" w:rsidRPr="009C17B3" w:rsidRDefault="005F2286" w:rsidP="00821993">
            <w:pPr>
              <w:pStyle w:val="TableRowCentered"/>
              <w:ind w:left="32"/>
              <w:jc w:val="left"/>
              <w:rPr>
                <w:rFonts w:cs="Arial"/>
                <w:color w:val="auto"/>
              </w:rPr>
            </w:pPr>
            <w:r w:rsidRPr="009C17B3">
              <w:rPr>
                <w:rFonts w:cs="Arial"/>
                <w:color w:val="auto"/>
              </w:rPr>
              <w:t>(e.g. providing food and childcare,</w:t>
            </w:r>
            <w:r w:rsidR="00821993" w:rsidRPr="009C17B3">
              <w:rPr>
                <w:rFonts w:cs="Arial"/>
                <w:color w:val="auto"/>
              </w:rPr>
              <w:t xml:space="preserve"> </w:t>
            </w:r>
            <w:r w:rsidRPr="009C17B3">
              <w:rPr>
                <w:rFonts w:cs="Arial"/>
                <w:color w:val="auto"/>
              </w:rPr>
              <w:t>encouraging people to attend once for a ‘try out’); re-presenting or re-branding the service</w:t>
            </w:r>
            <w:r w:rsidR="00821993" w:rsidRPr="009C17B3">
              <w:rPr>
                <w:rFonts w:cs="Arial"/>
                <w:color w:val="auto"/>
              </w:rPr>
              <w:t xml:space="preserve"> </w:t>
            </w:r>
            <w:r w:rsidRPr="009C17B3">
              <w:rPr>
                <w:rFonts w:cs="Arial"/>
                <w:color w:val="auto"/>
              </w:rPr>
              <w:t>to reduce stigma; using snowball or chain referral; holding meetings in appropriate</w:t>
            </w:r>
          </w:p>
          <w:p w14:paraId="19F75BBF" w14:textId="416B1E73" w:rsidR="005F2286" w:rsidRPr="009C17B3" w:rsidRDefault="005F2286" w:rsidP="00821993">
            <w:pPr>
              <w:pStyle w:val="TableRowCentered"/>
              <w:ind w:left="32"/>
              <w:jc w:val="left"/>
              <w:rPr>
                <w:rFonts w:cs="Arial"/>
                <w:color w:val="auto"/>
              </w:rPr>
            </w:pPr>
            <w:r w:rsidRPr="009C17B3">
              <w:rPr>
                <w:rFonts w:cs="Arial"/>
                <w:color w:val="auto"/>
              </w:rPr>
              <w:t xml:space="preserve">buildings; employing staff who can relate to parents (e.g. parents from similar </w:t>
            </w:r>
            <w:r w:rsidR="00821993" w:rsidRPr="009C17B3">
              <w:rPr>
                <w:rFonts w:cs="Arial"/>
                <w:color w:val="auto"/>
              </w:rPr>
              <w:t>backgrounds); offering home visits etc.</w:t>
            </w:r>
            <w:r w:rsidRPr="009C17B3">
              <w:rPr>
                <w:rFonts w:cs="Arial"/>
                <w:color w:val="auto"/>
              </w:rPr>
              <w:t xml:space="preserve"> (Anthony et al. 2014; Dawson-McLure et al. 2015; Pears et al. 2015;</w:t>
            </w:r>
          </w:p>
          <w:p w14:paraId="6B8C63AF" w14:textId="41876FF3" w:rsidR="00946080" w:rsidRPr="009C17B3" w:rsidRDefault="005F2286" w:rsidP="00821993">
            <w:pPr>
              <w:pStyle w:val="TableRowCentered"/>
              <w:ind w:left="32"/>
              <w:jc w:val="left"/>
              <w:rPr>
                <w:rFonts w:cs="Arial"/>
                <w:color w:val="auto"/>
                <w:highlight w:val="yellow"/>
              </w:rPr>
            </w:pPr>
            <w:r w:rsidRPr="009C17B3">
              <w:rPr>
                <w:rFonts w:cs="Arial"/>
                <w:color w:val="auto"/>
              </w:rPr>
              <w:t>Portwood et al. 2015; Eisenhower et al. 2016; Stein 2017).</w:t>
            </w:r>
          </w:p>
          <w:p w14:paraId="5AEFB86A" w14:textId="77777777" w:rsidR="00946080" w:rsidRPr="009C17B3" w:rsidRDefault="00946080" w:rsidP="00821993">
            <w:pPr>
              <w:pStyle w:val="TableRowCentered"/>
              <w:ind w:left="32"/>
              <w:jc w:val="left"/>
              <w:rPr>
                <w:rFonts w:cs="Arial"/>
                <w:color w:val="auto"/>
                <w:highlight w:val="yellow"/>
              </w:rPr>
            </w:pPr>
          </w:p>
          <w:p w14:paraId="681DEE6F" w14:textId="4C8AE330" w:rsidR="00946080" w:rsidRPr="009C17B3" w:rsidRDefault="005F2286" w:rsidP="00821993">
            <w:pPr>
              <w:pStyle w:val="TableRowCentered"/>
              <w:ind w:left="32"/>
              <w:jc w:val="left"/>
              <w:rPr>
                <w:rFonts w:cs="Arial"/>
                <w:color w:val="auto"/>
                <w:highlight w:val="yellow"/>
              </w:rPr>
            </w:pPr>
            <w:r w:rsidRPr="009C17B3">
              <w:rPr>
                <w:rFonts w:cs="Arial"/>
                <w:color w:val="auto"/>
              </w:rPr>
              <w:t xml:space="preserve">B </w:t>
            </w:r>
            <w:r w:rsidR="00946080" w:rsidRPr="009C17B3">
              <w:rPr>
                <w:rFonts w:cs="Arial"/>
                <w:color w:val="auto"/>
              </w:rPr>
              <w:t>Percy-Smith, ‘Parent Support Advisors: A key link in integrated Child and Family Services</w:t>
            </w:r>
            <w:r w:rsidRPr="009C17B3">
              <w:rPr>
                <w:rFonts w:cs="Arial"/>
                <w:color w:val="auto"/>
              </w:rPr>
              <w:t xml:space="preserve">’, </w:t>
            </w:r>
            <w:r w:rsidR="00946080" w:rsidRPr="009C17B3">
              <w:rPr>
                <w:rFonts w:cs="Arial"/>
                <w:color w:val="auto"/>
              </w:rPr>
              <w:t>2011</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0F562" w14:textId="446BF785" w:rsidR="00946080" w:rsidRPr="009C17B3" w:rsidRDefault="00821993">
            <w:pPr>
              <w:pStyle w:val="TableRowCentered"/>
              <w:jc w:val="left"/>
              <w:rPr>
                <w:rFonts w:cs="Arial"/>
                <w:color w:val="auto"/>
                <w:sz w:val="22"/>
              </w:rPr>
            </w:pPr>
            <w:r w:rsidRPr="009C17B3">
              <w:rPr>
                <w:rFonts w:cs="Arial"/>
                <w:color w:val="auto"/>
                <w:sz w:val="22"/>
              </w:rPr>
              <w:t>5</w:t>
            </w:r>
          </w:p>
        </w:tc>
      </w:tr>
      <w:tr w:rsidR="004C2DBA" w:rsidRPr="009C17B3" w14:paraId="37A514BF"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56E59" w14:textId="05FC7A07" w:rsidR="004C2DBA" w:rsidRPr="00840790" w:rsidRDefault="00427396" w:rsidP="00A6450E">
            <w:pPr>
              <w:pStyle w:val="TableRow"/>
              <w:spacing w:after="120"/>
              <w:ind w:left="29"/>
              <w:rPr>
                <w:rFonts w:cs="Arial"/>
                <w:iCs/>
                <w:color w:val="auto"/>
                <w:szCs w:val="28"/>
                <w:lang w:val="en-US"/>
              </w:rPr>
            </w:pPr>
            <w:r w:rsidRPr="00840790">
              <w:rPr>
                <w:rFonts w:cs="Arial"/>
                <w:iCs/>
                <w:color w:val="auto"/>
                <w:szCs w:val="28"/>
                <w:lang w:val="en-US"/>
              </w:rPr>
              <w:t xml:space="preserve">Implementing and </w:t>
            </w:r>
            <w:r w:rsidR="004C2DBA" w:rsidRPr="00840790">
              <w:rPr>
                <w:rFonts w:cs="Arial"/>
                <w:iCs/>
                <w:color w:val="auto"/>
                <w:szCs w:val="28"/>
                <w:lang w:val="en-US"/>
              </w:rPr>
              <w:t xml:space="preserve">Embedding principles </w:t>
            </w:r>
            <w:r w:rsidR="00EC1F8C" w:rsidRPr="00840790">
              <w:rPr>
                <w:rFonts w:cs="Arial"/>
                <w:iCs/>
                <w:color w:val="auto"/>
                <w:szCs w:val="28"/>
                <w:lang w:val="en-US"/>
              </w:rPr>
              <w:t xml:space="preserve">of </w:t>
            </w:r>
            <w:r w:rsidR="006C46F8" w:rsidRPr="00840790">
              <w:rPr>
                <w:rFonts w:cs="Arial"/>
                <w:iCs/>
                <w:color w:val="auto"/>
                <w:szCs w:val="28"/>
                <w:lang w:val="en-US"/>
              </w:rPr>
              <w:t>good practice set out</w:t>
            </w:r>
            <w:r w:rsidR="004C2DBA" w:rsidRPr="00840790">
              <w:rPr>
                <w:rFonts w:cs="Arial"/>
                <w:iCs/>
                <w:color w:val="auto"/>
                <w:szCs w:val="28"/>
                <w:lang w:val="en-US"/>
              </w:rPr>
              <w:t xml:space="preserve"> in the DfE</w:t>
            </w:r>
            <w:r w:rsidR="006C46F8" w:rsidRPr="00840790">
              <w:rPr>
                <w:rFonts w:cs="Arial"/>
                <w:iCs/>
                <w:color w:val="auto"/>
                <w:szCs w:val="28"/>
                <w:lang w:val="en-US"/>
              </w:rPr>
              <w:t>’s</w:t>
            </w:r>
            <w:r w:rsidR="004C2DBA" w:rsidRPr="00840790">
              <w:rPr>
                <w:rFonts w:cs="Arial"/>
                <w:iCs/>
                <w:color w:val="auto"/>
                <w:szCs w:val="28"/>
                <w:lang w:val="en-US"/>
              </w:rPr>
              <w:t xml:space="preserve"> </w:t>
            </w:r>
            <w:hyperlink r:id="rId19" w:history="1">
              <w:r w:rsidR="004C2DBA" w:rsidRPr="00840790">
                <w:rPr>
                  <w:rStyle w:val="Hyperlink"/>
                  <w:rFonts w:cs="Arial"/>
                  <w:iCs/>
                  <w:color w:val="0070C0"/>
                  <w:szCs w:val="28"/>
                  <w:lang w:val="en-US"/>
                </w:rPr>
                <w:t>Improving School Attendance</w:t>
              </w:r>
            </w:hyperlink>
            <w:r w:rsidR="004C2DBA" w:rsidRPr="00840790">
              <w:rPr>
                <w:rFonts w:cs="Arial"/>
                <w:iCs/>
                <w:color w:val="0070C0"/>
                <w:szCs w:val="28"/>
                <w:lang w:val="en-US"/>
              </w:rPr>
              <w:t xml:space="preserve"> </w:t>
            </w:r>
            <w:r w:rsidR="006C46F8" w:rsidRPr="00840790">
              <w:rPr>
                <w:rFonts w:cs="Arial"/>
                <w:iCs/>
                <w:color w:val="auto"/>
                <w:szCs w:val="28"/>
                <w:lang w:val="en-US"/>
              </w:rPr>
              <w:t>advice</w:t>
            </w:r>
            <w:r w:rsidR="004C2DBA" w:rsidRPr="00840790">
              <w:rPr>
                <w:rFonts w:cs="Arial"/>
                <w:iCs/>
                <w:color w:val="auto"/>
                <w:szCs w:val="28"/>
                <w:lang w:val="en-US"/>
              </w:rPr>
              <w:t>.</w:t>
            </w:r>
          </w:p>
          <w:p w14:paraId="6EF7183B" w14:textId="677CAB08" w:rsidR="004C2DBA" w:rsidRPr="00840790" w:rsidRDefault="004C2DBA" w:rsidP="00DB2557">
            <w:pPr>
              <w:pStyle w:val="TableRow"/>
              <w:spacing w:after="120"/>
              <w:ind w:left="0"/>
              <w:rPr>
                <w:rFonts w:cs="Arial"/>
                <w:iCs/>
                <w:color w:val="auto"/>
                <w:szCs w:val="28"/>
                <w:lang w:val="en-US"/>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98FB7" w14:textId="302F8302" w:rsidR="004C2DBA" w:rsidRPr="00840790" w:rsidRDefault="004C2DBA" w:rsidP="00DB2557">
            <w:pPr>
              <w:pStyle w:val="TableRowCentered"/>
              <w:jc w:val="left"/>
              <w:rPr>
                <w:rFonts w:cs="Arial"/>
                <w:color w:val="auto"/>
              </w:rPr>
            </w:pPr>
            <w:r w:rsidRPr="00840790">
              <w:rPr>
                <w:rFonts w:cs="Arial"/>
                <w:color w:val="auto"/>
              </w:rPr>
              <w:t xml:space="preserve">The DfE guidance has been informed by engagement with schools that have significantly reduced </w:t>
            </w:r>
            <w:r w:rsidR="009E7DEE" w:rsidRPr="00840790">
              <w:rPr>
                <w:rFonts w:cs="Arial"/>
                <w:color w:val="auto"/>
              </w:rPr>
              <w:t>levels of</w:t>
            </w:r>
            <w:r w:rsidR="00960901" w:rsidRPr="00840790">
              <w:rPr>
                <w:rFonts w:cs="Arial"/>
                <w:color w:val="auto"/>
              </w:rPr>
              <w:t xml:space="preserve"> absence and</w:t>
            </w:r>
            <w:r w:rsidRPr="00840790">
              <w:rPr>
                <w:rFonts w:cs="Arial"/>
                <w:color w:val="auto"/>
              </w:rPr>
              <w:t xml:space="preserve"> persistent absence.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B11C2" w14:textId="77777777" w:rsidR="004C2DBA" w:rsidRPr="009C17B3" w:rsidRDefault="004C2DBA" w:rsidP="00DB2557">
            <w:pPr>
              <w:pStyle w:val="TableRowCentered"/>
              <w:jc w:val="left"/>
              <w:rPr>
                <w:rFonts w:cs="Arial"/>
                <w:color w:val="auto"/>
                <w:sz w:val="22"/>
              </w:rPr>
            </w:pPr>
            <w:r w:rsidRPr="009C17B3">
              <w:rPr>
                <w:rFonts w:cs="Arial"/>
                <w:color w:val="auto"/>
                <w:sz w:val="22"/>
              </w:rPr>
              <w:t>6</w:t>
            </w:r>
          </w:p>
        </w:tc>
      </w:tr>
      <w:tr w:rsidR="00BA6754" w:rsidRPr="009C17B3" w14:paraId="52AD304A"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3E24D" w14:textId="2C9CCEC7" w:rsidR="00F74CB1" w:rsidRPr="009C17B3" w:rsidRDefault="00F74CB1" w:rsidP="00A6450E">
            <w:pPr>
              <w:suppressAutoHyphens w:val="0"/>
              <w:autoSpaceDN/>
              <w:spacing w:before="60" w:after="60" w:line="240" w:lineRule="auto"/>
              <w:ind w:left="29" w:right="57"/>
              <w:rPr>
                <w:rFonts w:cs="Arial"/>
                <w:iCs/>
                <w:color w:val="auto"/>
                <w:szCs w:val="28"/>
                <w:lang w:val="en-US"/>
              </w:rPr>
            </w:pPr>
            <w:r w:rsidRPr="009C17B3">
              <w:rPr>
                <w:rFonts w:cs="Arial"/>
                <w:iCs/>
                <w:color w:val="auto"/>
                <w:szCs w:val="28"/>
                <w:lang w:val="en-US"/>
              </w:rPr>
              <w:t>Contingency fund for acute issues</w:t>
            </w:r>
            <w:r w:rsidR="004F5A6F" w:rsidRPr="009C17B3">
              <w:rPr>
                <w:rFonts w:cs="Arial"/>
                <w:iCs/>
                <w:color w:val="auto"/>
                <w:szCs w:val="28"/>
                <w:lang w:val="en-US"/>
              </w:rPr>
              <w:t>.</w:t>
            </w:r>
          </w:p>
          <w:p w14:paraId="7BEAF4D9" w14:textId="77777777" w:rsidR="00BA6754" w:rsidRPr="009C17B3" w:rsidRDefault="00BA6754">
            <w:pPr>
              <w:pStyle w:val="TableRow"/>
              <w:rPr>
                <w:rFonts w:cs="Arial"/>
                <w:iCs/>
                <w:color w:val="auto"/>
                <w:szCs w:val="28"/>
                <w:lang w:val="en-US"/>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02762" w14:textId="02F8E4EE" w:rsidR="00FB4E3A" w:rsidRPr="009C17B3" w:rsidRDefault="00C1071C" w:rsidP="0095633E">
            <w:pPr>
              <w:pStyle w:val="TableRowCentered"/>
              <w:spacing w:after="120"/>
              <w:ind w:left="37"/>
              <w:jc w:val="left"/>
              <w:rPr>
                <w:rFonts w:cs="Arial"/>
                <w:color w:val="auto"/>
                <w:szCs w:val="22"/>
              </w:rPr>
            </w:pPr>
            <w:r w:rsidRPr="009C17B3">
              <w:rPr>
                <w:rFonts w:cs="Arial"/>
                <w:color w:val="auto"/>
                <w:szCs w:val="22"/>
              </w:rPr>
              <w:t xml:space="preserve">Based on our experiences and those of similar schools to ours, we have identified </w:t>
            </w:r>
            <w:r w:rsidR="00B22493" w:rsidRPr="009C17B3">
              <w:rPr>
                <w:rFonts w:cs="Arial"/>
                <w:color w:val="auto"/>
                <w:szCs w:val="22"/>
              </w:rPr>
              <w:t>a need</w:t>
            </w:r>
            <w:r w:rsidR="006700ED" w:rsidRPr="009C17B3">
              <w:rPr>
                <w:rFonts w:cs="Arial"/>
                <w:color w:val="auto"/>
                <w:szCs w:val="22"/>
              </w:rPr>
              <w:t xml:space="preserve"> to </w:t>
            </w:r>
            <w:r w:rsidR="003E321F" w:rsidRPr="009C17B3">
              <w:rPr>
                <w:rFonts w:cs="Arial"/>
                <w:color w:val="auto"/>
                <w:szCs w:val="22"/>
              </w:rPr>
              <w:t xml:space="preserve">set </w:t>
            </w:r>
            <w:r w:rsidR="00D44C2F" w:rsidRPr="009C17B3">
              <w:rPr>
                <w:rFonts w:cs="Arial"/>
                <w:color w:val="auto"/>
                <w:szCs w:val="22"/>
              </w:rPr>
              <w:t xml:space="preserve">a small amount of </w:t>
            </w:r>
            <w:r w:rsidR="00722EF2" w:rsidRPr="009C17B3">
              <w:rPr>
                <w:rFonts w:cs="Arial"/>
                <w:color w:val="auto"/>
                <w:szCs w:val="22"/>
              </w:rPr>
              <w:t>funding</w:t>
            </w:r>
            <w:r w:rsidR="003E321F" w:rsidRPr="009C17B3">
              <w:rPr>
                <w:rFonts w:cs="Arial"/>
                <w:color w:val="auto"/>
                <w:szCs w:val="22"/>
              </w:rPr>
              <w:t xml:space="preserve"> aside</w:t>
            </w:r>
            <w:r w:rsidR="00D44C2F" w:rsidRPr="009C17B3">
              <w:rPr>
                <w:rFonts w:cs="Arial"/>
                <w:color w:val="auto"/>
                <w:szCs w:val="22"/>
              </w:rPr>
              <w:t xml:space="preserve"> to</w:t>
            </w:r>
            <w:r w:rsidR="006700ED" w:rsidRPr="009C17B3">
              <w:rPr>
                <w:rFonts w:cs="Arial"/>
                <w:color w:val="auto"/>
                <w:szCs w:val="22"/>
              </w:rPr>
              <w:t xml:space="preserve"> respo</w:t>
            </w:r>
            <w:r w:rsidR="00D86798" w:rsidRPr="009C17B3">
              <w:rPr>
                <w:rFonts w:cs="Arial"/>
                <w:color w:val="auto"/>
                <w:szCs w:val="22"/>
              </w:rPr>
              <w:t xml:space="preserve">nd quickly to </w:t>
            </w:r>
            <w:r w:rsidR="00162957" w:rsidRPr="009C17B3">
              <w:rPr>
                <w:rFonts w:cs="Arial"/>
                <w:color w:val="auto"/>
                <w:szCs w:val="22"/>
              </w:rPr>
              <w:t>needs that have not yet been identified.</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3D2DD" w14:textId="53EA128C" w:rsidR="00BA6754" w:rsidRPr="009C17B3" w:rsidRDefault="006700ED">
            <w:pPr>
              <w:pStyle w:val="TableRowCentered"/>
              <w:jc w:val="left"/>
              <w:rPr>
                <w:rFonts w:cs="Arial"/>
                <w:color w:val="auto"/>
                <w:sz w:val="22"/>
              </w:rPr>
            </w:pPr>
            <w:r w:rsidRPr="009C17B3">
              <w:rPr>
                <w:rFonts w:cs="Arial"/>
                <w:color w:val="auto"/>
                <w:sz w:val="22"/>
              </w:rPr>
              <w:t>All</w:t>
            </w:r>
          </w:p>
        </w:tc>
      </w:tr>
    </w:tbl>
    <w:p w14:paraId="00291E16" w14:textId="77777777" w:rsidR="00877501" w:rsidRPr="009C17B3" w:rsidRDefault="00877501" w:rsidP="00877501">
      <w:pPr>
        <w:spacing w:after="120"/>
        <w:rPr>
          <w:rFonts w:cs="Arial"/>
          <w:b/>
          <w:bCs/>
          <w:color w:val="104F75"/>
          <w:sz w:val="28"/>
          <w:szCs w:val="28"/>
        </w:rPr>
      </w:pPr>
    </w:p>
    <w:p w14:paraId="2A7D5541" w14:textId="390EC9EF" w:rsidR="00E66558" w:rsidRPr="009C17B3" w:rsidRDefault="009D71E8" w:rsidP="00877501">
      <w:pPr>
        <w:rPr>
          <w:rFonts w:cs="Arial"/>
        </w:rPr>
      </w:pPr>
      <w:r w:rsidRPr="009C17B3">
        <w:rPr>
          <w:rFonts w:cs="Arial"/>
          <w:b/>
          <w:bCs/>
          <w:color w:val="104F75"/>
          <w:sz w:val="28"/>
          <w:szCs w:val="28"/>
        </w:rPr>
        <w:t xml:space="preserve">Total budgeted cost: </w:t>
      </w:r>
      <w:r w:rsidRPr="00B42975">
        <w:rPr>
          <w:rFonts w:cs="Arial"/>
          <w:b/>
          <w:bCs/>
          <w:color w:val="auto"/>
          <w:sz w:val="28"/>
          <w:szCs w:val="28"/>
        </w:rPr>
        <w:t>£</w:t>
      </w:r>
      <w:r w:rsidR="00B42975">
        <w:rPr>
          <w:rFonts w:cs="Arial"/>
          <w:b/>
          <w:bCs/>
          <w:color w:val="auto"/>
          <w:sz w:val="28"/>
          <w:szCs w:val="28"/>
        </w:rPr>
        <w:t>104,300</w:t>
      </w:r>
    </w:p>
    <w:p w14:paraId="2A7D5542" w14:textId="77777777" w:rsidR="00E66558" w:rsidRPr="009C17B3" w:rsidRDefault="009D71E8">
      <w:pPr>
        <w:pStyle w:val="Heading1"/>
        <w:rPr>
          <w:rFonts w:cs="Arial"/>
        </w:rPr>
      </w:pPr>
      <w:r w:rsidRPr="009C17B3">
        <w:rPr>
          <w:rFonts w:cs="Arial"/>
        </w:rPr>
        <w:lastRenderedPageBreak/>
        <w:t>Part B: Review of outcomes in the previous academic year</w:t>
      </w:r>
    </w:p>
    <w:p w14:paraId="2A7D5543" w14:textId="77777777" w:rsidR="00E66558" w:rsidRPr="009C17B3" w:rsidRDefault="009D71E8">
      <w:pPr>
        <w:pStyle w:val="Heading2"/>
        <w:rPr>
          <w:rFonts w:cs="Arial"/>
        </w:rPr>
      </w:pPr>
      <w:r w:rsidRPr="009C17B3">
        <w:rPr>
          <w:rFonts w:cs="Arial"/>
        </w:rPr>
        <w:t>Pupil premium strategy outcomes</w:t>
      </w:r>
    </w:p>
    <w:p w14:paraId="2A7D5544" w14:textId="77777777" w:rsidR="00E66558" w:rsidRPr="009C17B3" w:rsidRDefault="009D71E8">
      <w:pPr>
        <w:rPr>
          <w:rFonts w:cs="Arial"/>
        </w:rPr>
      </w:pPr>
      <w:r w:rsidRPr="009C17B3">
        <w:rPr>
          <w:rFonts w:cs="Arial"/>
        </w:rP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rsidRPr="009C17B3"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F14BB" w14:textId="5545B65B" w:rsidR="00F31D1D" w:rsidRPr="009C17B3" w:rsidRDefault="00905DE7" w:rsidP="00905DE7">
            <w:pPr>
              <w:suppressAutoHyphens w:val="0"/>
              <w:autoSpaceDN/>
              <w:spacing w:before="120"/>
              <w:rPr>
                <w:rFonts w:cs="Arial"/>
                <w:color w:val="auto"/>
                <w:lang w:eastAsia="en-US"/>
              </w:rPr>
            </w:pPr>
            <w:r w:rsidRPr="009C17B3">
              <w:rPr>
                <w:rFonts w:cs="Arial"/>
                <w:color w:val="auto"/>
                <w:lang w:eastAsia="en-US"/>
              </w:rPr>
              <w:t>Our internal</w:t>
            </w:r>
            <w:r w:rsidR="003A00EB" w:rsidRPr="009C17B3">
              <w:rPr>
                <w:rFonts w:cs="Arial"/>
                <w:color w:val="auto"/>
                <w:lang w:eastAsia="en-US"/>
              </w:rPr>
              <w:t xml:space="preserve"> </w:t>
            </w:r>
            <w:r w:rsidR="000313D6" w:rsidRPr="009C17B3">
              <w:rPr>
                <w:rFonts w:cs="Arial"/>
                <w:color w:val="auto"/>
                <w:lang w:eastAsia="en-US"/>
              </w:rPr>
              <w:t xml:space="preserve">assessments </w:t>
            </w:r>
            <w:r w:rsidRPr="009C17B3">
              <w:rPr>
                <w:rFonts w:cs="Arial"/>
                <w:color w:val="auto"/>
                <w:lang w:eastAsia="en-US"/>
              </w:rPr>
              <w:t xml:space="preserve">during 2020/21 </w:t>
            </w:r>
            <w:r w:rsidR="00DA4032" w:rsidRPr="009C17B3">
              <w:rPr>
                <w:rFonts w:cs="Arial"/>
                <w:color w:val="auto"/>
                <w:lang w:eastAsia="en-US"/>
              </w:rPr>
              <w:t>sugges</w:t>
            </w:r>
            <w:r w:rsidRPr="009C17B3">
              <w:rPr>
                <w:rFonts w:cs="Arial"/>
                <w:color w:val="auto"/>
                <w:lang w:eastAsia="en-US"/>
              </w:rPr>
              <w:t>t</w:t>
            </w:r>
            <w:r w:rsidR="00546DAC" w:rsidRPr="009C17B3">
              <w:rPr>
                <w:rFonts w:cs="Arial"/>
                <w:color w:val="auto"/>
                <w:lang w:eastAsia="en-US"/>
              </w:rPr>
              <w:t>ed</w:t>
            </w:r>
            <w:r w:rsidRPr="009C17B3">
              <w:rPr>
                <w:rFonts w:cs="Arial"/>
                <w:color w:val="auto"/>
                <w:lang w:eastAsia="en-US"/>
              </w:rPr>
              <w:t xml:space="preserve"> that </w:t>
            </w:r>
            <w:r w:rsidR="008055CE" w:rsidRPr="009C17B3">
              <w:rPr>
                <w:rFonts w:cs="Arial"/>
                <w:color w:val="auto"/>
                <w:lang w:eastAsia="en-US"/>
              </w:rPr>
              <w:t>the performance</w:t>
            </w:r>
            <w:r w:rsidRPr="009C17B3">
              <w:rPr>
                <w:rFonts w:cs="Arial"/>
                <w:color w:val="auto"/>
                <w:lang w:eastAsia="en-US"/>
              </w:rPr>
              <w:t xml:space="preserve"> </w:t>
            </w:r>
            <w:r w:rsidR="008055CE" w:rsidRPr="009C17B3">
              <w:rPr>
                <w:rFonts w:cs="Arial"/>
                <w:color w:val="auto"/>
                <w:lang w:eastAsia="en-US"/>
              </w:rPr>
              <w:t xml:space="preserve">of </w:t>
            </w:r>
            <w:r w:rsidRPr="009C17B3">
              <w:rPr>
                <w:rFonts w:cs="Arial"/>
                <w:color w:val="auto"/>
                <w:lang w:eastAsia="en-US"/>
              </w:rPr>
              <w:t xml:space="preserve">disadvantaged pupils </w:t>
            </w:r>
            <w:r w:rsidR="008055CE" w:rsidRPr="009C17B3">
              <w:rPr>
                <w:rFonts w:cs="Arial"/>
                <w:color w:val="auto"/>
                <w:lang w:eastAsia="en-US"/>
              </w:rPr>
              <w:t>was</w:t>
            </w:r>
            <w:r w:rsidRPr="009C17B3">
              <w:rPr>
                <w:rFonts w:cs="Arial"/>
                <w:color w:val="auto"/>
                <w:lang w:eastAsia="en-US"/>
              </w:rPr>
              <w:t xml:space="preserve"> lower than in the </w:t>
            </w:r>
            <w:r w:rsidR="00F34472" w:rsidRPr="009C17B3">
              <w:rPr>
                <w:rFonts w:cs="Arial"/>
                <w:color w:val="auto"/>
                <w:lang w:eastAsia="en-US"/>
              </w:rPr>
              <w:t xml:space="preserve">previous </w:t>
            </w:r>
            <w:r w:rsidR="006576E2" w:rsidRPr="009C17B3">
              <w:rPr>
                <w:rFonts w:cs="Arial"/>
                <w:color w:val="auto"/>
                <w:lang w:eastAsia="en-US"/>
              </w:rPr>
              <w:t>X</w:t>
            </w:r>
            <w:r w:rsidRPr="009C17B3">
              <w:rPr>
                <w:rFonts w:cs="Arial"/>
                <w:color w:val="auto"/>
                <w:lang w:eastAsia="en-US"/>
              </w:rPr>
              <w:t xml:space="preserve"> years in </w:t>
            </w:r>
            <w:r w:rsidR="009D6E64" w:rsidRPr="009C17B3">
              <w:rPr>
                <w:rFonts w:cs="Arial"/>
                <w:color w:val="auto"/>
                <w:lang w:eastAsia="en-US"/>
              </w:rPr>
              <w:t>key</w:t>
            </w:r>
            <w:r w:rsidRPr="009C17B3">
              <w:rPr>
                <w:rFonts w:cs="Arial"/>
                <w:color w:val="auto"/>
                <w:lang w:eastAsia="en-US"/>
              </w:rPr>
              <w:t xml:space="preserve"> </w:t>
            </w:r>
            <w:r w:rsidR="009000B1" w:rsidRPr="009C17B3">
              <w:rPr>
                <w:rFonts w:cs="Arial"/>
                <w:color w:val="auto"/>
                <w:lang w:eastAsia="en-US"/>
              </w:rPr>
              <w:t>areas</w:t>
            </w:r>
            <w:r w:rsidR="00D27B7B" w:rsidRPr="009C17B3">
              <w:rPr>
                <w:rFonts w:cs="Arial"/>
                <w:color w:val="auto"/>
                <w:lang w:eastAsia="en-US"/>
              </w:rPr>
              <w:t xml:space="preserve"> of the curriculum</w:t>
            </w:r>
            <w:r w:rsidR="00427DF1" w:rsidRPr="009C17B3">
              <w:rPr>
                <w:rFonts w:cs="Arial"/>
                <w:color w:val="auto"/>
                <w:lang w:eastAsia="en-US"/>
              </w:rPr>
              <w:t>.</w:t>
            </w:r>
            <w:r w:rsidRPr="009C17B3">
              <w:rPr>
                <w:rFonts w:cs="Arial"/>
                <w:color w:val="auto"/>
                <w:lang w:eastAsia="en-US"/>
              </w:rPr>
              <w:t xml:space="preserve"> </w:t>
            </w:r>
            <w:r w:rsidR="00653500" w:rsidRPr="009C17B3">
              <w:rPr>
                <w:rFonts w:cs="Arial"/>
                <w:color w:val="auto"/>
                <w:lang w:eastAsia="en-US"/>
              </w:rPr>
              <w:t xml:space="preserve">Despite being on track during the first year </w:t>
            </w:r>
            <w:r w:rsidR="00241336" w:rsidRPr="009C17B3">
              <w:rPr>
                <w:rFonts w:cs="Arial"/>
                <w:color w:val="auto"/>
                <w:lang w:eastAsia="en-US"/>
              </w:rPr>
              <w:t>(</w:t>
            </w:r>
            <w:r w:rsidR="00653500" w:rsidRPr="009C17B3">
              <w:rPr>
                <w:rFonts w:cs="Arial"/>
                <w:color w:val="auto"/>
                <w:lang w:eastAsia="en-US"/>
              </w:rPr>
              <w:t>2018/19</w:t>
            </w:r>
            <w:r w:rsidR="00241336" w:rsidRPr="009C17B3">
              <w:rPr>
                <w:rFonts w:cs="Arial"/>
                <w:color w:val="auto"/>
                <w:lang w:eastAsia="en-US"/>
              </w:rPr>
              <w:t>)</w:t>
            </w:r>
            <w:r w:rsidR="00653500" w:rsidRPr="009C17B3">
              <w:rPr>
                <w:rFonts w:cs="Arial"/>
                <w:color w:val="auto"/>
                <w:lang w:eastAsia="en-US"/>
              </w:rPr>
              <w:t xml:space="preserve">, the outcomes we aimed to achieve in our previous strategy by the end of 2020/21 were </w:t>
            </w:r>
            <w:r w:rsidR="001A6031" w:rsidRPr="009C17B3">
              <w:rPr>
                <w:rFonts w:cs="Arial"/>
                <w:color w:val="auto"/>
                <w:lang w:eastAsia="en-US"/>
              </w:rPr>
              <w:t xml:space="preserve">therefore </w:t>
            </w:r>
            <w:r w:rsidR="00653500" w:rsidRPr="009C17B3">
              <w:rPr>
                <w:rFonts w:cs="Arial"/>
                <w:color w:val="auto"/>
                <w:lang w:eastAsia="en-US"/>
              </w:rPr>
              <w:t xml:space="preserve">not fully realised.  </w:t>
            </w:r>
          </w:p>
          <w:p w14:paraId="70F0AC50" w14:textId="472E7C2E" w:rsidR="004B44EB" w:rsidRPr="009C17B3" w:rsidRDefault="00905DE7" w:rsidP="00241C7E">
            <w:pPr>
              <w:suppressAutoHyphens w:val="0"/>
              <w:autoSpaceDN/>
              <w:spacing w:before="120"/>
              <w:rPr>
                <w:rFonts w:cs="Arial"/>
                <w:color w:val="auto"/>
                <w:lang w:eastAsia="en-US"/>
              </w:rPr>
            </w:pPr>
            <w:r w:rsidRPr="009C17B3">
              <w:rPr>
                <w:rFonts w:cs="Arial"/>
                <w:color w:val="auto"/>
                <w:lang w:eastAsia="en-US"/>
              </w:rPr>
              <w:t>Our a</w:t>
            </w:r>
            <w:r w:rsidR="00D217BF" w:rsidRPr="009C17B3">
              <w:rPr>
                <w:rFonts w:cs="Arial"/>
                <w:color w:val="auto"/>
                <w:lang w:eastAsia="en-US"/>
              </w:rPr>
              <w:t>ssessment</w:t>
            </w:r>
            <w:r w:rsidRPr="009C17B3">
              <w:rPr>
                <w:rFonts w:cs="Arial"/>
                <w:color w:val="auto"/>
                <w:lang w:eastAsia="en-US"/>
              </w:rPr>
              <w:t xml:space="preserve"> of the reasons for th</w:t>
            </w:r>
            <w:r w:rsidR="00F31D1D" w:rsidRPr="009C17B3">
              <w:rPr>
                <w:rFonts w:cs="Arial"/>
                <w:color w:val="auto"/>
                <w:lang w:eastAsia="en-US"/>
              </w:rPr>
              <w:t>ese</w:t>
            </w:r>
            <w:r w:rsidRPr="009C17B3">
              <w:rPr>
                <w:rFonts w:cs="Arial"/>
                <w:color w:val="auto"/>
                <w:lang w:eastAsia="en-US"/>
              </w:rPr>
              <w:t xml:space="preserve"> outcome</w:t>
            </w:r>
            <w:r w:rsidR="00F31D1D" w:rsidRPr="009C17B3">
              <w:rPr>
                <w:rFonts w:cs="Arial"/>
                <w:color w:val="auto"/>
                <w:lang w:eastAsia="en-US"/>
              </w:rPr>
              <w:t>s</w:t>
            </w:r>
            <w:r w:rsidRPr="009C17B3">
              <w:rPr>
                <w:rFonts w:cs="Arial"/>
                <w:color w:val="auto"/>
                <w:lang w:eastAsia="en-US"/>
              </w:rPr>
              <w:t xml:space="preserve"> point</w:t>
            </w:r>
            <w:r w:rsidR="00FD66E1" w:rsidRPr="009C17B3">
              <w:rPr>
                <w:rFonts w:cs="Arial"/>
                <w:color w:val="auto"/>
                <w:lang w:eastAsia="en-US"/>
              </w:rPr>
              <w:t>s</w:t>
            </w:r>
            <w:r w:rsidR="0047631B" w:rsidRPr="009C17B3">
              <w:rPr>
                <w:rFonts w:cs="Arial"/>
                <w:color w:val="auto"/>
                <w:lang w:eastAsia="en-US"/>
              </w:rPr>
              <w:t xml:space="preserve"> primarily</w:t>
            </w:r>
            <w:r w:rsidRPr="009C17B3">
              <w:rPr>
                <w:rFonts w:cs="Arial"/>
                <w:color w:val="auto"/>
                <w:lang w:eastAsia="en-US"/>
              </w:rPr>
              <w:t xml:space="preserve"> to Covid-19 impact, which disrupted all our subject areas to varying degrees</w:t>
            </w:r>
            <w:r w:rsidR="00B523DD" w:rsidRPr="009C17B3">
              <w:rPr>
                <w:rFonts w:cs="Arial"/>
                <w:color w:val="auto"/>
                <w:lang w:eastAsia="en-US"/>
              </w:rPr>
              <w:t>.</w:t>
            </w:r>
            <w:r w:rsidR="008F672B" w:rsidRPr="009C17B3">
              <w:rPr>
                <w:rFonts w:cs="Arial"/>
                <w:color w:val="auto"/>
                <w:lang w:eastAsia="en-US"/>
              </w:rPr>
              <w:t xml:space="preserve"> </w:t>
            </w:r>
            <w:r w:rsidR="00081EDE" w:rsidRPr="009C17B3">
              <w:rPr>
                <w:rFonts w:cs="Arial"/>
                <w:color w:val="auto"/>
                <w:lang w:eastAsia="en-US"/>
              </w:rPr>
              <w:t xml:space="preserve">As </w:t>
            </w:r>
            <w:r w:rsidR="006B477F" w:rsidRPr="009C17B3">
              <w:rPr>
                <w:rFonts w:cs="Arial"/>
                <w:color w:val="auto"/>
                <w:lang w:eastAsia="en-US"/>
              </w:rPr>
              <w:t>evidenced</w:t>
            </w:r>
            <w:r w:rsidR="00081EDE" w:rsidRPr="009C17B3">
              <w:rPr>
                <w:rFonts w:cs="Arial"/>
                <w:color w:val="auto"/>
                <w:lang w:eastAsia="en-US"/>
              </w:rPr>
              <w:t xml:space="preserve"> </w:t>
            </w:r>
            <w:r w:rsidR="00BE5CA8" w:rsidRPr="009C17B3">
              <w:rPr>
                <w:rFonts w:cs="Arial"/>
                <w:color w:val="auto"/>
                <w:lang w:eastAsia="en-US"/>
              </w:rPr>
              <w:t xml:space="preserve">in schools </w:t>
            </w:r>
            <w:r w:rsidR="00081EDE" w:rsidRPr="009C17B3">
              <w:rPr>
                <w:rFonts w:cs="Arial"/>
                <w:color w:val="auto"/>
                <w:lang w:eastAsia="en-US"/>
              </w:rPr>
              <w:t>across the country, s</w:t>
            </w:r>
            <w:r w:rsidR="00174105" w:rsidRPr="009C17B3">
              <w:rPr>
                <w:rFonts w:cs="Arial"/>
                <w:color w:val="auto"/>
                <w:lang w:eastAsia="en-US"/>
              </w:rPr>
              <w:t>chool closure</w:t>
            </w:r>
            <w:r w:rsidR="00081EDE" w:rsidRPr="009C17B3">
              <w:rPr>
                <w:rFonts w:cs="Arial"/>
                <w:color w:val="auto"/>
                <w:lang w:eastAsia="en-US"/>
              </w:rPr>
              <w:t xml:space="preserve"> </w:t>
            </w:r>
            <w:r w:rsidR="00076244" w:rsidRPr="009C17B3">
              <w:rPr>
                <w:rFonts w:cs="Arial"/>
                <w:color w:val="auto"/>
                <w:lang w:eastAsia="en-US"/>
              </w:rPr>
              <w:t>w</w:t>
            </w:r>
            <w:r w:rsidR="006B477F" w:rsidRPr="009C17B3">
              <w:rPr>
                <w:rFonts w:cs="Arial"/>
                <w:color w:val="auto"/>
                <w:lang w:eastAsia="en-US"/>
              </w:rPr>
              <w:t>as</w:t>
            </w:r>
            <w:r w:rsidR="008F672B" w:rsidRPr="009C17B3">
              <w:rPr>
                <w:rFonts w:cs="Arial"/>
                <w:color w:val="auto"/>
                <w:lang w:eastAsia="en-US"/>
              </w:rPr>
              <w:t xml:space="preserve"> most detrimental </w:t>
            </w:r>
            <w:r w:rsidR="006B477F" w:rsidRPr="009C17B3">
              <w:rPr>
                <w:rFonts w:cs="Arial"/>
                <w:color w:val="auto"/>
                <w:lang w:eastAsia="en-US"/>
              </w:rPr>
              <w:t>to</w:t>
            </w:r>
            <w:r w:rsidR="008F672B" w:rsidRPr="009C17B3">
              <w:rPr>
                <w:rFonts w:cs="Arial"/>
                <w:color w:val="auto"/>
                <w:lang w:eastAsia="en-US"/>
              </w:rPr>
              <w:t xml:space="preserve"> </w:t>
            </w:r>
            <w:r w:rsidR="00BE5CA8" w:rsidRPr="009C17B3">
              <w:rPr>
                <w:rFonts w:cs="Arial"/>
                <w:color w:val="auto"/>
                <w:lang w:eastAsia="en-US"/>
              </w:rPr>
              <w:t xml:space="preserve">our </w:t>
            </w:r>
            <w:r w:rsidR="008F672B" w:rsidRPr="009C17B3">
              <w:rPr>
                <w:rFonts w:cs="Arial"/>
                <w:color w:val="auto"/>
                <w:lang w:eastAsia="en-US"/>
              </w:rPr>
              <w:t>disadvantaged pupils</w:t>
            </w:r>
            <w:r w:rsidR="00957196" w:rsidRPr="009C17B3">
              <w:rPr>
                <w:rFonts w:cs="Arial"/>
                <w:color w:val="auto"/>
                <w:lang w:eastAsia="en-US"/>
              </w:rPr>
              <w:t xml:space="preserve">, </w:t>
            </w:r>
            <w:r w:rsidR="00585D94" w:rsidRPr="009C17B3">
              <w:rPr>
                <w:rFonts w:cs="Arial"/>
                <w:color w:val="auto"/>
                <w:lang w:eastAsia="en-US"/>
              </w:rPr>
              <w:t>and they</w:t>
            </w:r>
            <w:r w:rsidR="00076244" w:rsidRPr="009C17B3">
              <w:rPr>
                <w:rFonts w:cs="Arial"/>
                <w:color w:val="auto"/>
                <w:lang w:eastAsia="en-US"/>
              </w:rPr>
              <w:t xml:space="preserve"> </w:t>
            </w:r>
            <w:r w:rsidR="009F4686" w:rsidRPr="009C17B3">
              <w:rPr>
                <w:rFonts w:cs="Arial"/>
                <w:color w:val="auto"/>
                <w:lang w:eastAsia="en-US"/>
              </w:rPr>
              <w:t>were not able to</w:t>
            </w:r>
            <w:r w:rsidR="00076244" w:rsidRPr="009C17B3">
              <w:rPr>
                <w:rFonts w:cs="Arial"/>
                <w:color w:val="auto"/>
                <w:lang w:eastAsia="en-US"/>
              </w:rPr>
              <w:t xml:space="preserve"> benefit from </w:t>
            </w:r>
            <w:r w:rsidR="0027107A" w:rsidRPr="009C17B3">
              <w:rPr>
                <w:rFonts w:cs="Arial"/>
                <w:color w:val="auto"/>
                <w:lang w:eastAsia="en-US"/>
              </w:rPr>
              <w:t>our</w:t>
            </w:r>
            <w:r w:rsidR="00BE5CA8" w:rsidRPr="009C17B3">
              <w:rPr>
                <w:rFonts w:cs="Arial"/>
                <w:color w:val="auto"/>
                <w:lang w:eastAsia="en-US"/>
              </w:rPr>
              <w:t xml:space="preserve"> </w:t>
            </w:r>
            <w:r w:rsidR="009F4686" w:rsidRPr="009C17B3">
              <w:rPr>
                <w:rFonts w:cs="Arial"/>
                <w:color w:val="auto"/>
                <w:lang w:eastAsia="en-US"/>
              </w:rPr>
              <w:t xml:space="preserve">pupil premium funded </w:t>
            </w:r>
            <w:r w:rsidR="008C4F85" w:rsidRPr="009C17B3">
              <w:rPr>
                <w:rFonts w:cs="Arial"/>
                <w:color w:val="auto"/>
                <w:lang w:eastAsia="en-US"/>
              </w:rPr>
              <w:t>improvements to teaching</w:t>
            </w:r>
            <w:r w:rsidR="009F4686" w:rsidRPr="009C17B3">
              <w:rPr>
                <w:rFonts w:cs="Arial"/>
                <w:color w:val="auto"/>
                <w:lang w:eastAsia="en-US"/>
              </w:rPr>
              <w:t xml:space="preserve"> </w:t>
            </w:r>
            <w:r w:rsidR="008C4F85" w:rsidRPr="009C17B3">
              <w:rPr>
                <w:rFonts w:cs="Arial"/>
                <w:color w:val="auto"/>
                <w:lang w:eastAsia="en-US"/>
              </w:rPr>
              <w:t xml:space="preserve">and targeted interventions to the degree we </w:t>
            </w:r>
            <w:r w:rsidR="005A1E7D" w:rsidRPr="009C17B3">
              <w:rPr>
                <w:rFonts w:cs="Arial"/>
                <w:color w:val="auto"/>
                <w:lang w:eastAsia="en-US"/>
              </w:rPr>
              <w:t xml:space="preserve">had </w:t>
            </w:r>
            <w:r w:rsidR="008C4F85" w:rsidRPr="009C17B3">
              <w:rPr>
                <w:rFonts w:cs="Arial"/>
                <w:color w:val="auto"/>
                <w:lang w:eastAsia="en-US"/>
              </w:rPr>
              <w:t>intended</w:t>
            </w:r>
            <w:r w:rsidR="0027107A" w:rsidRPr="009C17B3">
              <w:rPr>
                <w:rFonts w:cs="Arial"/>
                <w:color w:val="auto"/>
                <w:lang w:eastAsia="en-US"/>
              </w:rPr>
              <w:t xml:space="preserve">. </w:t>
            </w:r>
            <w:r w:rsidR="00671F69" w:rsidRPr="009C17B3">
              <w:rPr>
                <w:rFonts w:cs="Arial"/>
                <w:color w:val="auto"/>
                <w:lang w:eastAsia="en-US"/>
              </w:rPr>
              <w:t>The impact was mitigated by our resolution to maintain a high quality curriculum</w:t>
            </w:r>
            <w:r w:rsidR="006D70CD" w:rsidRPr="009C17B3">
              <w:rPr>
                <w:rFonts w:cs="Arial"/>
                <w:color w:val="auto"/>
                <w:lang w:eastAsia="en-US"/>
              </w:rPr>
              <w:t>, including</w:t>
            </w:r>
            <w:r w:rsidR="00246AE7" w:rsidRPr="009C17B3">
              <w:rPr>
                <w:rFonts w:cs="Arial"/>
                <w:color w:val="auto"/>
                <w:lang w:eastAsia="en-US"/>
              </w:rPr>
              <w:t xml:space="preserve"> during periods of partial closure, which </w:t>
            </w:r>
            <w:r w:rsidR="00F736D7" w:rsidRPr="009C17B3">
              <w:rPr>
                <w:rFonts w:cs="Arial"/>
                <w:color w:val="auto"/>
                <w:lang w:eastAsia="en-US"/>
              </w:rPr>
              <w:t>w</w:t>
            </w:r>
            <w:r w:rsidR="00897E55" w:rsidRPr="009C17B3">
              <w:rPr>
                <w:rFonts w:cs="Arial"/>
                <w:color w:val="auto"/>
                <w:lang w:eastAsia="en-US"/>
              </w:rPr>
              <w:t xml:space="preserve">as </w:t>
            </w:r>
            <w:r w:rsidR="008C04E1" w:rsidRPr="009C17B3">
              <w:rPr>
                <w:rFonts w:cs="Arial"/>
                <w:color w:val="auto"/>
                <w:lang w:eastAsia="en-US"/>
              </w:rPr>
              <w:t>aided</w:t>
            </w:r>
            <w:r w:rsidR="00897E55" w:rsidRPr="009C17B3">
              <w:rPr>
                <w:rFonts w:cs="Arial"/>
                <w:color w:val="auto"/>
                <w:lang w:eastAsia="en-US"/>
              </w:rPr>
              <w:t xml:space="preserve"> by </w:t>
            </w:r>
            <w:r w:rsidR="00821993" w:rsidRPr="009C17B3">
              <w:rPr>
                <w:rFonts w:cs="Arial"/>
                <w:color w:val="auto"/>
                <w:lang w:eastAsia="en-US"/>
              </w:rPr>
              <w:t xml:space="preserve">our quality video lessons via YouTube and the </w:t>
            </w:r>
            <w:r w:rsidR="00897E55" w:rsidRPr="009C17B3">
              <w:rPr>
                <w:rFonts w:cs="Arial"/>
                <w:color w:val="auto"/>
                <w:lang w:eastAsia="en-US"/>
              </w:rPr>
              <w:t xml:space="preserve">use of </w:t>
            </w:r>
            <w:r w:rsidR="00585D94" w:rsidRPr="009C17B3">
              <w:rPr>
                <w:rFonts w:cs="Arial"/>
                <w:color w:val="auto"/>
                <w:lang w:eastAsia="en-US"/>
              </w:rPr>
              <w:t xml:space="preserve">online resources such as </w:t>
            </w:r>
            <w:r w:rsidR="003F000C" w:rsidRPr="009C17B3">
              <w:rPr>
                <w:rFonts w:cs="Arial"/>
                <w:color w:val="auto"/>
                <w:lang w:eastAsia="en-US"/>
              </w:rPr>
              <w:t xml:space="preserve">those provided by </w:t>
            </w:r>
            <w:r w:rsidR="00897E55" w:rsidRPr="009C17B3">
              <w:rPr>
                <w:rFonts w:cs="Arial"/>
                <w:color w:val="auto"/>
                <w:lang w:eastAsia="en-US"/>
              </w:rPr>
              <w:t xml:space="preserve">Oak </w:t>
            </w:r>
            <w:r w:rsidR="00564C00" w:rsidRPr="009C17B3">
              <w:rPr>
                <w:rFonts w:cs="Arial"/>
                <w:color w:val="auto"/>
                <w:lang w:eastAsia="en-US"/>
              </w:rPr>
              <w:t xml:space="preserve">National </w:t>
            </w:r>
            <w:r w:rsidR="00897E55" w:rsidRPr="009C17B3">
              <w:rPr>
                <w:rFonts w:cs="Arial"/>
                <w:color w:val="auto"/>
                <w:lang w:eastAsia="en-US"/>
              </w:rPr>
              <w:t>Academy</w:t>
            </w:r>
            <w:r w:rsidR="00585D94" w:rsidRPr="009C17B3">
              <w:rPr>
                <w:rFonts w:cs="Arial"/>
                <w:color w:val="auto"/>
                <w:lang w:eastAsia="en-US"/>
              </w:rPr>
              <w:t>.</w:t>
            </w:r>
            <w:r w:rsidR="00821993" w:rsidRPr="009C17B3">
              <w:rPr>
                <w:rFonts w:cs="Arial"/>
                <w:color w:val="auto"/>
                <w:lang w:eastAsia="en-US"/>
              </w:rPr>
              <w:t xml:space="preserve"> We also identified disadvantaged and vulnerable children to work in school</w:t>
            </w:r>
            <w:r w:rsidR="00B46BB8" w:rsidRPr="009C17B3">
              <w:rPr>
                <w:rFonts w:cs="Arial"/>
                <w:color w:val="auto"/>
                <w:lang w:eastAsia="en-US"/>
              </w:rPr>
              <w:t xml:space="preserve"> during school closure.</w:t>
            </w:r>
            <w:r w:rsidR="00821993" w:rsidRPr="009C17B3">
              <w:rPr>
                <w:rFonts w:cs="Arial"/>
                <w:color w:val="auto"/>
                <w:lang w:eastAsia="en-US"/>
              </w:rPr>
              <w:t xml:space="preserve"> </w:t>
            </w:r>
          </w:p>
          <w:p w14:paraId="73377F9A" w14:textId="553D1CAF" w:rsidR="00534899" w:rsidRPr="00840790" w:rsidRDefault="00382CE2" w:rsidP="00F11B80">
            <w:pPr>
              <w:suppressAutoHyphens w:val="0"/>
              <w:autoSpaceDN/>
              <w:rPr>
                <w:rFonts w:cs="Arial"/>
                <w:color w:val="auto"/>
                <w:lang w:eastAsia="en-US"/>
              </w:rPr>
            </w:pPr>
            <w:r w:rsidRPr="00840790">
              <w:rPr>
                <w:rFonts w:cs="Arial"/>
                <w:color w:val="auto"/>
                <w:lang w:eastAsia="en-US"/>
              </w:rPr>
              <w:t>O</w:t>
            </w:r>
            <w:r w:rsidR="00534899" w:rsidRPr="00840790">
              <w:rPr>
                <w:rFonts w:cs="Arial"/>
                <w:color w:val="auto"/>
                <w:lang w:eastAsia="en-US"/>
              </w:rPr>
              <w:t xml:space="preserve">verall attendance in 2020/21 was </w:t>
            </w:r>
            <w:r w:rsidR="002E2B05" w:rsidRPr="00840790">
              <w:rPr>
                <w:rFonts w:cs="Arial"/>
                <w:color w:val="auto"/>
                <w:lang w:eastAsia="en-US"/>
              </w:rPr>
              <w:t xml:space="preserve">in line with 2018/19  at </w:t>
            </w:r>
            <w:r w:rsidR="00AF0FE3" w:rsidRPr="00840790">
              <w:rPr>
                <w:rFonts w:cs="Arial"/>
                <w:color w:val="auto"/>
                <w:lang w:eastAsia="en-US"/>
              </w:rPr>
              <w:t>94.</w:t>
            </w:r>
            <w:r w:rsidR="002E2B05" w:rsidRPr="00840790">
              <w:rPr>
                <w:rFonts w:cs="Arial"/>
                <w:color w:val="auto"/>
                <w:lang w:eastAsia="en-US"/>
              </w:rPr>
              <w:t>58</w:t>
            </w:r>
            <w:r w:rsidR="00534899" w:rsidRPr="00840790">
              <w:rPr>
                <w:rFonts w:cs="Arial"/>
                <w:color w:val="auto"/>
                <w:lang w:eastAsia="en-US"/>
              </w:rPr>
              <w:t xml:space="preserve">%, </w:t>
            </w:r>
            <w:r w:rsidR="002E2B05" w:rsidRPr="00840790">
              <w:rPr>
                <w:rFonts w:cs="Arial"/>
                <w:color w:val="auto"/>
                <w:lang w:eastAsia="en-US"/>
              </w:rPr>
              <w:t>this was also in line with</w:t>
            </w:r>
            <w:r w:rsidR="00534899" w:rsidRPr="00840790">
              <w:rPr>
                <w:rFonts w:cs="Arial"/>
                <w:color w:val="auto"/>
                <w:lang w:eastAsia="en-US"/>
              </w:rPr>
              <w:t xml:space="preserve"> the national average. </w:t>
            </w:r>
            <w:r w:rsidR="002E2B05" w:rsidRPr="00840790">
              <w:rPr>
                <w:rFonts w:cs="Arial"/>
                <w:color w:val="auto"/>
                <w:lang w:eastAsia="en-US"/>
              </w:rPr>
              <w:t xml:space="preserve">However the gap between disadvantaged and non disadvantaged for persistent absentees in 2018/19 was much lower at 9%, in 2021 the gap was 21%, </w:t>
            </w:r>
            <w:r w:rsidR="00534899" w:rsidRPr="00840790">
              <w:rPr>
                <w:rFonts w:cs="Arial"/>
                <w:color w:val="auto"/>
                <w:lang w:eastAsia="en-US"/>
              </w:rPr>
              <w:t xml:space="preserve">which is why attendance is a </w:t>
            </w:r>
            <w:r w:rsidR="00B05040" w:rsidRPr="00840790">
              <w:rPr>
                <w:rFonts w:cs="Arial"/>
                <w:color w:val="auto"/>
                <w:lang w:eastAsia="en-US"/>
              </w:rPr>
              <w:t xml:space="preserve">main </w:t>
            </w:r>
            <w:r w:rsidR="00534899" w:rsidRPr="00840790">
              <w:rPr>
                <w:rFonts w:cs="Arial"/>
                <w:color w:val="auto"/>
                <w:lang w:eastAsia="en-US"/>
              </w:rPr>
              <w:t xml:space="preserve">focus of our current plan.     </w:t>
            </w:r>
          </w:p>
          <w:p w14:paraId="2A7D5546" w14:textId="2288C097" w:rsidR="00220984" w:rsidRPr="009C17B3" w:rsidRDefault="00E42E97" w:rsidP="00B46BB8">
            <w:pPr>
              <w:suppressAutoHyphens w:val="0"/>
              <w:autoSpaceDN/>
              <w:spacing w:after="120"/>
              <w:rPr>
                <w:rFonts w:cs="Arial"/>
                <w:color w:val="0070C0"/>
                <w:lang w:eastAsia="en-US"/>
              </w:rPr>
            </w:pPr>
            <w:r w:rsidRPr="009C17B3">
              <w:rPr>
                <w:rFonts w:cs="Arial"/>
                <w:color w:val="auto"/>
                <w:lang w:eastAsia="en-US"/>
              </w:rPr>
              <w:t xml:space="preserve">Our assessments </w:t>
            </w:r>
            <w:r w:rsidR="006A7EBF" w:rsidRPr="009C17B3">
              <w:rPr>
                <w:rFonts w:cs="Arial"/>
                <w:color w:val="auto"/>
                <w:lang w:eastAsia="en-US"/>
              </w:rPr>
              <w:t xml:space="preserve">and observations </w:t>
            </w:r>
            <w:r w:rsidR="009D34FB" w:rsidRPr="009C17B3">
              <w:rPr>
                <w:rFonts w:cs="Arial"/>
                <w:color w:val="auto"/>
                <w:lang w:eastAsia="en-US"/>
              </w:rPr>
              <w:t>indicated</w:t>
            </w:r>
            <w:r w:rsidRPr="009C17B3">
              <w:rPr>
                <w:rFonts w:cs="Arial"/>
                <w:color w:val="auto"/>
                <w:lang w:eastAsia="en-US"/>
              </w:rPr>
              <w:t xml:space="preserve"> that p</w:t>
            </w:r>
            <w:r w:rsidR="006D6CEA" w:rsidRPr="009C17B3">
              <w:rPr>
                <w:rFonts w:cs="Arial"/>
                <w:color w:val="auto"/>
                <w:lang w:eastAsia="en-US"/>
              </w:rPr>
              <w:t>upil</w:t>
            </w:r>
            <w:r w:rsidR="00602E97" w:rsidRPr="009C17B3">
              <w:rPr>
                <w:rFonts w:cs="Arial"/>
                <w:color w:val="auto"/>
                <w:lang w:eastAsia="en-US"/>
              </w:rPr>
              <w:t xml:space="preserve"> b</w:t>
            </w:r>
            <w:r w:rsidR="000B45BD" w:rsidRPr="009C17B3">
              <w:rPr>
                <w:rFonts w:cs="Arial"/>
                <w:color w:val="auto"/>
                <w:lang w:eastAsia="en-US"/>
              </w:rPr>
              <w:t>ehaviour, w</w:t>
            </w:r>
            <w:r w:rsidR="003964FD" w:rsidRPr="009C17B3">
              <w:rPr>
                <w:rFonts w:cs="Arial"/>
                <w:color w:val="auto"/>
                <w:lang w:eastAsia="en-US"/>
              </w:rPr>
              <w:t>ellbeing</w:t>
            </w:r>
            <w:r w:rsidR="000B45BD" w:rsidRPr="009C17B3">
              <w:rPr>
                <w:rFonts w:cs="Arial"/>
                <w:color w:val="auto"/>
                <w:lang w:eastAsia="en-US"/>
              </w:rPr>
              <w:t xml:space="preserve"> and mental health</w:t>
            </w:r>
            <w:r w:rsidR="00602E97" w:rsidRPr="009C17B3">
              <w:rPr>
                <w:rFonts w:cs="Arial"/>
                <w:color w:val="auto"/>
                <w:lang w:eastAsia="en-US"/>
              </w:rPr>
              <w:t xml:space="preserve"> </w:t>
            </w:r>
            <w:r w:rsidR="006D6CEA" w:rsidRPr="009C17B3">
              <w:rPr>
                <w:rFonts w:cs="Arial"/>
                <w:color w:val="auto"/>
                <w:lang w:eastAsia="en-US"/>
              </w:rPr>
              <w:t xml:space="preserve">were </w:t>
            </w:r>
            <w:r w:rsidRPr="009C17B3">
              <w:rPr>
                <w:rFonts w:cs="Arial"/>
                <w:color w:val="auto"/>
                <w:lang w:eastAsia="en-US"/>
              </w:rPr>
              <w:t xml:space="preserve">impacted last year, </w:t>
            </w:r>
            <w:r w:rsidR="00B25DD6" w:rsidRPr="009C17B3">
              <w:rPr>
                <w:rFonts w:cs="Arial"/>
                <w:color w:val="auto"/>
                <w:lang w:eastAsia="en-US"/>
              </w:rPr>
              <w:t>primarily due to COVID-19</w:t>
            </w:r>
            <w:r w:rsidR="001D1AD6" w:rsidRPr="009C17B3">
              <w:rPr>
                <w:rFonts w:cs="Arial"/>
                <w:color w:val="auto"/>
                <w:lang w:eastAsia="en-US"/>
              </w:rPr>
              <w:t>-related issues</w:t>
            </w:r>
            <w:r w:rsidR="00B25DD6" w:rsidRPr="009C17B3">
              <w:rPr>
                <w:rFonts w:cs="Arial"/>
                <w:color w:val="auto"/>
                <w:lang w:eastAsia="en-US"/>
              </w:rPr>
              <w:t xml:space="preserve">. </w:t>
            </w:r>
            <w:r w:rsidR="001D1772" w:rsidRPr="009C17B3">
              <w:rPr>
                <w:rFonts w:cs="Arial"/>
                <w:color w:val="auto"/>
                <w:lang w:eastAsia="en-US"/>
              </w:rPr>
              <w:t xml:space="preserve">The impact was particularly acute for disadvantaged pupils. </w:t>
            </w:r>
            <w:r w:rsidR="00B25DD6" w:rsidRPr="009C17B3">
              <w:rPr>
                <w:rFonts w:cs="Arial"/>
                <w:color w:val="auto"/>
                <w:lang w:eastAsia="en-US"/>
              </w:rPr>
              <w:t xml:space="preserve">We </w:t>
            </w:r>
            <w:r w:rsidR="00D27F6E" w:rsidRPr="009C17B3">
              <w:rPr>
                <w:rFonts w:cs="Arial"/>
                <w:color w:val="auto"/>
                <w:lang w:eastAsia="en-US"/>
              </w:rPr>
              <w:t>used pupil premium funding to</w:t>
            </w:r>
            <w:r w:rsidR="005A2DEF" w:rsidRPr="009C17B3">
              <w:rPr>
                <w:rFonts w:cs="Arial"/>
                <w:color w:val="auto"/>
                <w:lang w:eastAsia="en-US"/>
              </w:rPr>
              <w:t xml:space="preserve"> provide </w:t>
            </w:r>
            <w:r w:rsidR="00555245" w:rsidRPr="009C17B3">
              <w:rPr>
                <w:rFonts w:cs="Arial"/>
                <w:color w:val="auto"/>
                <w:lang w:eastAsia="en-US"/>
              </w:rPr>
              <w:t xml:space="preserve">wellbeing </w:t>
            </w:r>
            <w:r w:rsidR="005A2DEF" w:rsidRPr="009C17B3">
              <w:rPr>
                <w:rFonts w:cs="Arial"/>
                <w:color w:val="auto"/>
                <w:lang w:eastAsia="en-US"/>
              </w:rPr>
              <w:t>support</w:t>
            </w:r>
            <w:r w:rsidR="00D27F6E" w:rsidRPr="009C17B3">
              <w:rPr>
                <w:rFonts w:cs="Arial"/>
                <w:color w:val="auto"/>
                <w:lang w:eastAsia="en-US"/>
              </w:rPr>
              <w:t xml:space="preserve"> </w:t>
            </w:r>
            <w:r w:rsidR="005A2DEF" w:rsidRPr="009C17B3">
              <w:rPr>
                <w:rFonts w:cs="Arial"/>
                <w:color w:val="auto"/>
                <w:lang w:eastAsia="en-US"/>
              </w:rPr>
              <w:t xml:space="preserve">for </w:t>
            </w:r>
            <w:r w:rsidR="00D27F6E" w:rsidRPr="009C17B3">
              <w:rPr>
                <w:rFonts w:cs="Arial"/>
                <w:color w:val="auto"/>
                <w:lang w:eastAsia="en-US"/>
              </w:rPr>
              <w:t>all pupils</w:t>
            </w:r>
            <w:r w:rsidR="00023D9A" w:rsidRPr="009C17B3">
              <w:rPr>
                <w:rFonts w:cs="Arial"/>
                <w:color w:val="auto"/>
                <w:lang w:eastAsia="en-US"/>
              </w:rPr>
              <w:t xml:space="preserve">, and targeted interventions </w:t>
            </w:r>
            <w:r w:rsidR="00555245" w:rsidRPr="009C17B3">
              <w:rPr>
                <w:rFonts w:cs="Arial"/>
                <w:color w:val="auto"/>
                <w:lang w:eastAsia="en-US"/>
              </w:rPr>
              <w:t xml:space="preserve">where </w:t>
            </w:r>
            <w:r w:rsidR="00564AEB" w:rsidRPr="009C17B3">
              <w:rPr>
                <w:rFonts w:cs="Arial"/>
                <w:color w:val="auto"/>
                <w:lang w:eastAsia="en-US"/>
              </w:rPr>
              <w:t>required</w:t>
            </w:r>
            <w:r w:rsidR="00023D9A" w:rsidRPr="009C17B3">
              <w:rPr>
                <w:rFonts w:cs="Arial"/>
                <w:color w:val="auto"/>
                <w:lang w:eastAsia="en-US"/>
              </w:rPr>
              <w:t xml:space="preserve">. We are building on </w:t>
            </w:r>
            <w:r w:rsidR="00335703" w:rsidRPr="009C17B3">
              <w:rPr>
                <w:rFonts w:cs="Arial"/>
                <w:color w:val="auto"/>
                <w:lang w:eastAsia="en-US"/>
              </w:rPr>
              <w:t>that</w:t>
            </w:r>
            <w:r w:rsidR="00564AEB" w:rsidRPr="009C17B3">
              <w:rPr>
                <w:rFonts w:cs="Arial"/>
                <w:color w:val="auto"/>
                <w:lang w:eastAsia="en-US"/>
              </w:rPr>
              <w:t xml:space="preserve"> approach</w:t>
            </w:r>
            <w:r w:rsidR="00335703" w:rsidRPr="009C17B3">
              <w:rPr>
                <w:rFonts w:cs="Arial"/>
                <w:color w:val="auto"/>
                <w:lang w:eastAsia="en-US"/>
              </w:rPr>
              <w:t xml:space="preserve"> </w:t>
            </w:r>
            <w:r w:rsidR="00EE7D66" w:rsidRPr="009C17B3">
              <w:rPr>
                <w:rFonts w:cs="Arial"/>
                <w:color w:val="auto"/>
                <w:lang w:eastAsia="en-US"/>
              </w:rPr>
              <w:t xml:space="preserve">with the activities detailed </w:t>
            </w:r>
            <w:r w:rsidR="00335703" w:rsidRPr="009C17B3">
              <w:rPr>
                <w:rFonts w:cs="Arial"/>
                <w:color w:val="auto"/>
                <w:lang w:eastAsia="en-US"/>
              </w:rPr>
              <w:t xml:space="preserve">in </w:t>
            </w:r>
            <w:r w:rsidR="00EE7D66" w:rsidRPr="009C17B3">
              <w:rPr>
                <w:rFonts w:cs="Arial"/>
                <w:color w:val="auto"/>
                <w:lang w:eastAsia="en-US"/>
              </w:rPr>
              <w:t xml:space="preserve">this </w:t>
            </w:r>
            <w:r w:rsidR="00335703" w:rsidRPr="009C17B3">
              <w:rPr>
                <w:rFonts w:cs="Arial"/>
                <w:color w:val="auto"/>
                <w:lang w:eastAsia="en-US"/>
              </w:rPr>
              <w:t>plan</w:t>
            </w:r>
            <w:r w:rsidR="003529D4" w:rsidRPr="009C17B3">
              <w:rPr>
                <w:rFonts w:cs="Arial"/>
                <w:color w:val="auto"/>
                <w:lang w:eastAsia="en-US"/>
              </w:rPr>
              <w:t>.</w:t>
            </w:r>
          </w:p>
        </w:tc>
      </w:tr>
    </w:tbl>
    <w:p w14:paraId="2A7D5549" w14:textId="71A10B73" w:rsidR="00E66558" w:rsidRPr="009C17B3" w:rsidRDefault="009D71E8" w:rsidP="00855932">
      <w:pPr>
        <w:pStyle w:val="Heading2"/>
        <w:spacing w:before="600"/>
        <w:rPr>
          <w:rFonts w:cs="Arial"/>
        </w:rPr>
      </w:pPr>
      <w:r w:rsidRPr="009C17B3">
        <w:rPr>
          <w:rFonts w:cs="Arial"/>
        </w:rPr>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9C17B3"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9C17B3" w:rsidRDefault="009D71E8">
            <w:pPr>
              <w:pStyle w:val="TableHeader"/>
              <w:jc w:val="left"/>
              <w:rPr>
                <w:rFonts w:cs="Arial"/>
              </w:rPr>
            </w:pPr>
            <w:r w:rsidRPr="009C17B3">
              <w:rPr>
                <w:rFonts w:cs="Arial"/>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9C17B3" w:rsidRDefault="009D71E8">
            <w:pPr>
              <w:pStyle w:val="TableHeader"/>
              <w:jc w:val="left"/>
              <w:rPr>
                <w:rFonts w:cs="Arial"/>
              </w:rPr>
            </w:pPr>
            <w:r w:rsidRPr="009C17B3">
              <w:rPr>
                <w:rFonts w:cs="Arial"/>
              </w:rPr>
              <w:t>Provider</w:t>
            </w:r>
          </w:p>
        </w:tc>
      </w:tr>
      <w:tr w:rsidR="00E66558" w:rsidRPr="009C17B3"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562B8F9D" w:rsidR="00E66558" w:rsidRPr="009C17B3" w:rsidRDefault="00E66558">
            <w:pPr>
              <w:pStyle w:val="TableRow"/>
              <w:rPr>
                <w:rFonts w:cs="Arial"/>
                <w:color w:val="0070C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60316BD9" w:rsidR="00E66558" w:rsidRPr="009C17B3" w:rsidRDefault="00E66558">
            <w:pPr>
              <w:pStyle w:val="TableRowCentered"/>
              <w:jc w:val="left"/>
              <w:rPr>
                <w:rFonts w:cs="Arial"/>
                <w:color w:val="0070C0"/>
              </w:rPr>
            </w:pPr>
          </w:p>
        </w:tc>
      </w:tr>
      <w:tr w:rsidR="00E27862" w:rsidRPr="009C17B3" w14:paraId="06B2BD7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F1FDD" w14:textId="77777777" w:rsidR="00E27862" w:rsidRPr="009C17B3" w:rsidRDefault="00E27862">
            <w:pPr>
              <w:pStyle w:val="TableRow"/>
              <w:rPr>
                <w:rFonts w:cs="Arial"/>
                <w:color w:val="0070C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1EA7" w14:textId="77777777" w:rsidR="00E27862" w:rsidRPr="009C17B3" w:rsidRDefault="00E27862">
            <w:pPr>
              <w:pStyle w:val="TableRowCentered"/>
              <w:jc w:val="left"/>
              <w:rPr>
                <w:rFonts w:cs="Arial"/>
                <w:color w:val="0070C0"/>
              </w:rPr>
            </w:pPr>
          </w:p>
        </w:tc>
      </w:tr>
    </w:tbl>
    <w:p w14:paraId="2A7D5554" w14:textId="39453073" w:rsidR="00E66558" w:rsidRPr="009C17B3" w:rsidRDefault="009D71E8" w:rsidP="00855932">
      <w:pPr>
        <w:pStyle w:val="Heading2"/>
        <w:spacing w:before="600"/>
        <w:rPr>
          <w:rFonts w:cs="Arial"/>
        </w:rPr>
      </w:pPr>
      <w:r w:rsidRPr="009C17B3">
        <w:rPr>
          <w:rFonts w:cs="Arial"/>
        </w:rPr>
        <w:lastRenderedPageBreak/>
        <w:t>Service pupil premium funding (optional)</w:t>
      </w:r>
    </w:p>
    <w:tbl>
      <w:tblPr>
        <w:tblW w:w="5000" w:type="pct"/>
        <w:tblCellMar>
          <w:left w:w="10" w:type="dxa"/>
          <w:right w:w="10" w:type="dxa"/>
        </w:tblCellMar>
        <w:tblLook w:val="04A0" w:firstRow="1" w:lastRow="0" w:firstColumn="1" w:lastColumn="0" w:noHBand="0" w:noVBand="1"/>
      </w:tblPr>
      <w:tblGrid>
        <w:gridCol w:w="2972"/>
        <w:gridCol w:w="6514"/>
      </w:tblGrid>
      <w:tr w:rsidR="00E66558" w:rsidRPr="009C17B3" w14:paraId="2A7D5557" w14:textId="77777777" w:rsidTr="00B02027">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Pr="009C17B3" w:rsidRDefault="009D71E8">
            <w:pPr>
              <w:pStyle w:val="TableHeader"/>
              <w:jc w:val="left"/>
              <w:rPr>
                <w:rFonts w:cs="Arial"/>
              </w:rPr>
            </w:pPr>
            <w:bookmarkStart w:id="18" w:name="_Hlk80604898"/>
            <w:r w:rsidRPr="009C17B3">
              <w:rPr>
                <w:rFonts w:cs="Arial"/>
                <w:bCs/>
              </w:rPr>
              <w:t>Measure</w:t>
            </w:r>
          </w:p>
        </w:tc>
        <w:tc>
          <w:tcPr>
            <w:tcW w:w="65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Pr="009C17B3" w:rsidRDefault="009D71E8">
            <w:pPr>
              <w:pStyle w:val="TableHeader"/>
              <w:jc w:val="left"/>
              <w:rPr>
                <w:rFonts w:cs="Arial"/>
              </w:rPr>
            </w:pPr>
            <w:r w:rsidRPr="009C17B3">
              <w:rPr>
                <w:rFonts w:cs="Arial"/>
                <w:bCs/>
              </w:rPr>
              <w:t xml:space="preserve">Details </w:t>
            </w:r>
          </w:p>
        </w:tc>
      </w:tr>
      <w:tr w:rsidR="00E66558" w:rsidRPr="009C17B3" w14:paraId="2A7D555A" w14:textId="77777777" w:rsidTr="00B0202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Pr="009C17B3" w:rsidRDefault="009D71E8">
            <w:pPr>
              <w:pStyle w:val="TableRow"/>
              <w:rPr>
                <w:rFonts w:cs="Arial"/>
                <w:szCs w:val="28"/>
              </w:rPr>
            </w:pPr>
            <w:r w:rsidRPr="009C17B3">
              <w:rPr>
                <w:rFonts w:cs="Arial"/>
                <w:color w:val="000000"/>
                <w:szCs w:val="28"/>
              </w:rPr>
              <w:t>How did you spend your service pupil premium allocation last academic year?</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4E6BF" w14:textId="5139A572" w:rsidR="00D570CE" w:rsidRPr="009C17B3" w:rsidRDefault="00D570CE" w:rsidP="00F064CF">
            <w:pPr>
              <w:suppressAutoHyphens w:val="0"/>
              <w:spacing w:before="60" w:line="240" w:lineRule="auto"/>
              <w:ind w:left="57" w:right="57"/>
              <w:rPr>
                <w:rFonts w:eastAsiaTheme="minorHAnsi" w:cs="Arial"/>
                <w:color w:val="auto"/>
              </w:rPr>
            </w:pPr>
            <w:r w:rsidRPr="009C17B3">
              <w:rPr>
                <w:rFonts w:eastAsiaTheme="minorHAnsi" w:cs="Arial"/>
                <w:color w:val="auto"/>
              </w:rPr>
              <w:t xml:space="preserve">We </w:t>
            </w:r>
            <w:r w:rsidR="00AB3277" w:rsidRPr="009C17B3">
              <w:rPr>
                <w:rFonts w:eastAsiaTheme="minorHAnsi" w:cs="Arial"/>
                <w:color w:val="auto"/>
              </w:rPr>
              <w:t>hired</w:t>
            </w:r>
            <w:r w:rsidRPr="009C17B3">
              <w:rPr>
                <w:rFonts w:eastAsiaTheme="minorHAnsi" w:cs="Arial"/>
                <w:color w:val="auto"/>
              </w:rPr>
              <w:t xml:space="preserve"> a Learning Support Assistant dedicated to the emotional wellbeing and academic achievement of </w:t>
            </w:r>
            <w:r w:rsidR="004D55E8" w:rsidRPr="009C17B3">
              <w:rPr>
                <w:rFonts w:eastAsiaTheme="minorHAnsi" w:cs="Arial"/>
                <w:color w:val="auto"/>
              </w:rPr>
              <w:t>s</w:t>
            </w:r>
            <w:r w:rsidRPr="009C17B3">
              <w:rPr>
                <w:rFonts w:eastAsiaTheme="minorHAnsi" w:cs="Arial"/>
                <w:color w:val="auto"/>
              </w:rPr>
              <w:t>ervice children. They help pupils create ‘still photo books’ and ‘talking photo books’ to stay connected to their deployed parent</w:t>
            </w:r>
            <w:r w:rsidR="00060D61" w:rsidRPr="009C17B3">
              <w:rPr>
                <w:rFonts w:eastAsiaTheme="minorHAnsi" w:cs="Arial"/>
                <w:color w:val="auto"/>
              </w:rPr>
              <w:t xml:space="preserve">, and </w:t>
            </w:r>
            <w:r w:rsidRPr="009C17B3">
              <w:rPr>
                <w:rFonts w:eastAsiaTheme="minorHAnsi" w:cs="Arial"/>
                <w:color w:val="auto"/>
              </w:rPr>
              <w:t xml:space="preserve">a memory box </w:t>
            </w:r>
            <w:r w:rsidR="00060D61" w:rsidRPr="009C17B3">
              <w:rPr>
                <w:rFonts w:eastAsiaTheme="minorHAnsi" w:cs="Arial"/>
                <w:color w:val="auto"/>
              </w:rPr>
              <w:t xml:space="preserve">for </w:t>
            </w:r>
            <w:r w:rsidRPr="009C17B3">
              <w:rPr>
                <w:rFonts w:eastAsiaTheme="minorHAnsi" w:cs="Arial"/>
                <w:color w:val="auto"/>
              </w:rPr>
              <w:t xml:space="preserve">if they move schools. </w:t>
            </w:r>
          </w:p>
          <w:p w14:paraId="2A7D5559" w14:textId="68343867" w:rsidR="00E66558" w:rsidRPr="009C17B3" w:rsidRDefault="00D570CE" w:rsidP="006301EC">
            <w:pPr>
              <w:suppressAutoHyphens w:val="0"/>
              <w:spacing w:before="60" w:after="120" w:line="240" w:lineRule="auto"/>
              <w:ind w:left="57" w:right="57"/>
              <w:rPr>
                <w:rFonts w:eastAsiaTheme="minorHAnsi" w:cs="Arial"/>
                <w:color w:val="auto"/>
              </w:rPr>
            </w:pPr>
            <w:r w:rsidRPr="009C17B3">
              <w:rPr>
                <w:rFonts w:eastAsiaTheme="minorHAnsi" w:cs="Arial"/>
                <w:color w:val="auto"/>
              </w:rPr>
              <w:t xml:space="preserve">We </w:t>
            </w:r>
            <w:r w:rsidR="004D55E8" w:rsidRPr="009C17B3">
              <w:rPr>
                <w:rFonts w:eastAsiaTheme="minorHAnsi" w:cs="Arial"/>
                <w:color w:val="auto"/>
              </w:rPr>
              <w:t xml:space="preserve">identified </w:t>
            </w:r>
            <w:r w:rsidRPr="009C17B3">
              <w:rPr>
                <w:rFonts w:eastAsiaTheme="minorHAnsi" w:cs="Arial"/>
                <w:color w:val="auto"/>
              </w:rPr>
              <w:t xml:space="preserve">gaps </w:t>
            </w:r>
            <w:r w:rsidR="002F735C" w:rsidRPr="009C17B3">
              <w:rPr>
                <w:rFonts w:eastAsiaTheme="minorHAnsi" w:cs="Arial"/>
                <w:color w:val="auto"/>
              </w:rPr>
              <w:t xml:space="preserve">in service children’s </w:t>
            </w:r>
            <w:r w:rsidR="004A6F6A" w:rsidRPr="009C17B3">
              <w:rPr>
                <w:rFonts w:eastAsiaTheme="minorHAnsi" w:cs="Arial"/>
                <w:color w:val="auto"/>
              </w:rPr>
              <w:t>education</w:t>
            </w:r>
            <w:r w:rsidRPr="009C17B3">
              <w:rPr>
                <w:rFonts w:eastAsiaTheme="minorHAnsi" w:cs="Arial"/>
                <w:color w:val="auto"/>
              </w:rPr>
              <w:t xml:space="preserve"> </w:t>
            </w:r>
            <w:r w:rsidR="00325EB3" w:rsidRPr="009C17B3">
              <w:rPr>
                <w:rFonts w:eastAsiaTheme="minorHAnsi" w:cs="Arial"/>
                <w:color w:val="auto"/>
              </w:rPr>
              <w:t xml:space="preserve">caused by </w:t>
            </w:r>
            <w:r w:rsidR="00502FAB" w:rsidRPr="009C17B3">
              <w:rPr>
                <w:rFonts w:eastAsiaTheme="minorHAnsi" w:cs="Arial"/>
                <w:color w:val="auto"/>
              </w:rPr>
              <w:t>moving between schools which we address</w:t>
            </w:r>
            <w:r w:rsidR="00055E73" w:rsidRPr="009C17B3">
              <w:rPr>
                <w:rFonts w:eastAsiaTheme="minorHAnsi" w:cs="Arial"/>
                <w:color w:val="auto"/>
              </w:rPr>
              <w:t>ed</w:t>
            </w:r>
            <w:r w:rsidR="00502FAB" w:rsidRPr="009C17B3">
              <w:rPr>
                <w:rFonts w:eastAsiaTheme="minorHAnsi" w:cs="Arial"/>
                <w:color w:val="auto"/>
              </w:rPr>
              <w:t xml:space="preserve"> with </w:t>
            </w:r>
            <w:r w:rsidR="00055E73" w:rsidRPr="009C17B3">
              <w:rPr>
                <w:rFonts w:eastAsiaTheme="minorHAnsi" w:cs="Arial"/>
                <w:color w:val="auto"/>
              </w:rPr>
              <w:t>targeted support.</w:t>
            </w:r>
          </w:p>
        </w:tc>
      </w:tr>
      <w:tr w:rsidR="00E66558" w:rsidRPr="009C17B3" w14:paraId="2A7D555D" w14:textId="77777777" w:rsidTr="00B0202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Pr="009C17B3" w:rsidRDefault="009D71E8" w:rsidP="005E2257">
            <w:pPr>
              <w:pStyle w:val="TableRow"/>
              <w:spacing w:after="120"/>
              <w:rPr>
                <w:rFonts w:cs="Arial"/>
              </w:rPr>
            </w:pPr>
            <w:r w:rsidRPr="009C17B3">
              <w:rPr>
                <w:rFonts w:cs="Arial"/>
                <w:color w:val="000000"/>
                <w:szCs w:val="28"/>
              </w:rPr>
              <w:t>What was the impact of that spending on service pupil premium eligible pupils?</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336A6BB9" w:rsidR="00E66558" w:rsidRPr="009C17B3" w:rsidRDefault="00214F89" w:rsidP="006301EC">
            <w:pPr>
              <w:pStyle w:val="TableRowCentered"/>
              <w:spacing w:after="120"/>
              <w:jc w:val="left"/>
              <w:rPr>
                <w:rFonts w:cs="Arial"/>
                <w:color w:val="auto"/>
                <w:szCs w:val="24"/>
              </w:rPr>
            </w:pPr>
            <w:r w:rsidRPr="009C17B3">
              <w:rPr>
                <w:rFonts w:cs="Arial"/>
                <w:color w:val="auto"/>
                <w:szCs w:val="24"/>
              </w:rPr>
              <w:t xml:space="preserve">Teachers observed </w:t>
            </w:r>
            <w:r w:rsidR="00EC19BD" w:rsidRPr="009C17B3">
              <w:rPr>
                <w:rFonts w:cs="Arial"/>
                <w:color w:val="auto"/>
                <w:szCs w:val="24"/>
              </w:rPr>
              <w:t>improvements in wellbeing</w:t>
            </w:r>
            <w:r w:rsidR="00B02027" w:rsidRPr="009C17B3">
              <w:rPr>
                <w:rFonts w:cs="Arial"/>
                <w:color w:val="auto"/>
                <w:szCs w:val="24"/>
              </w:rPr>
              <w:t xml:space="preserve"> amongst service children</w:t>
            </w:r>
            <w:r w:rsidR="00EC19BD" w:rsidRPr="009C17B3">
              <w:rPr>
                <w:rFonts w:cs="Arial"/>
                <w:color w:val="auto"/>
                <w:szCs w:val="24"/>
              </w:rPr>
              <w:t>.</w:t>
            </w:r>
            <w:r w:rsidR="009B7BBB" w:rsidRPr="009C17B3">
              <w:rPr>
                <w:rFonts w:cs="Arial"/>
                <w:color w:val="auto"/>
                <w:szCs w:val="24"/>
              </w:rPr>
              <w:t xml:space="preserve"> Assessments demonstrated</w:t>
            </w:r>
            <w:r w:rsidRPr="009C17B3">
              <w:rPr>
                <w:rFonts w:cs="Arial"/>
                <w:color w:val="auto"/>
                <w:szCs w:val="24"/>
              </w:rPr>
              <w:t xml:space="preserve"> progress in subject areas </w:t>
            </w:r>
            <w:r w:rsidR="00B02027" w:rsidRPr="009C17B3">
              <w:rPr>
                <w:rFonts w:cs="Arial"/>
                <w:color w:val="auto"/>
                <w:szCs w:val="24"/>
              </w:rPr>
              <w:t>where</w:t>
            </w:r>
            <w:r w:rsidRPr="009C17B3">
              <w:rPr>
                <w:rFonts w:cs="Arial"/>
                <w:color w:val="auto"/>
                <w:szCs w:val="24"/>
              </w:rPr>
              <w:t xml:space="preserve"> extra support classes</w:t>
            </w:r>
            <w:r w:rsidR="00B02027" w:rsidRPr="009C17B3">
              <w:rPr>
                <w:rFonts w:cs="Arial"/>
                <w:color w:val="auto"/>
                <w:szCs w:val="24"/>
              </w:rPr>
              <w:t xml:space="preserve"> were provided</w:t>
            </w:r>
            <w:r w:rsidRPr="009C17B3">
              <w:rPr>
                <w:rFonts w:cs="Arial"/>
                <w:color w:val="auto"/>
                <w:szCs w:val="24"/>
              </w:rPr>
              <w:t>.</w:t>
            </w:r>
          </w:p>
        </w:tc>
      </w:tr>
    </w:tbl>
    <w:bookmarkEnd w:id="18"/>
    <w:p w14:paraId="42B2B9F8" w14:textId="77777777" w:rsidR="00B02027" w:rsidRPr="009C17B3" w:rsidRDefault="00B02027" w:rsidP="00B02027">
      <w:pPr>
        <w:pStyle w:val="Heading1"/>
        <w:rPr>
          <w:rFonts w:cs="Arial"/>
        </w:rPr>
      </w:pPr>
      <w:r w:rsidRPr="009C17B3">
        <w:rPr>
          <w:rFonts w:cs="Arial"/>
        </w:rP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B02027" w:rsidRPr="009C17B3" w14:paraId="650AC305" w14:textId="77777777" w:rsidTr="003529D4">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4D0DC" w14:textId="036F2FA9" w:rsidR="006119D3" w:rsidRPr="009C17B3" w:rsidRDefault="006119D3" w:rsidP="00A552DA">
            <w:pPr>
              <w:suppressAutoHyphens w:val="0"/>
              <w:autoSpaceDN/>
              <w:spacing w:before="120" w:after="120"/>
              <w:rPr>
                <w:rFonts w:cs="Arial"/>
                <w:b/>
                <w:bCs/>
                <w:iCs/>
                <w:color w:val="auto"/>
                <w:lang w:eastAsia="en-US"/>
              </w:rPr>
            </w:pPr>
            <w:r w:rsidRPr="009C17B3">
              <w:rPr>
                <w:rFonts w:cs="Arial"/>
                <w:b/>
                <w:bCs/>
                <w:iCs/>
                <w:color w:val="auto"/>
                <w:lang w:eastAsia="en-US"/>
              </w:rPr>
              <w:t>Additional activity</w:t>
            </w:r>
          </w:p>
          <w:p w14:paraId="4D56DEDC" w14:textId="7767E80A" w:rsidR="000605EA" w:rsidRPr="009C17B3" w:rsidRDefault="0041678F" w:rsidP="000605EA">
            <w:pPr>
              <w:suppressAutoHyphens w:val="0"/>
              <w:autoSpaceDN/>
              <w:spacing w:before="120" w:after="120"/>
              <w:rPr>
                <w:rFonts w:cs="Arial"/>
                <w:iCs/>
                <w:color w:val="auto"/>
                <w:lang w:eastAsia="en-US"/>
              </w:rPr>
            </w:pPr>
            <w:r w:rsidRPr="009C17B3">
              <w:rPr>
                <w:rFonts w:cs="Arial"/>
                <w:iCs/>
                <w:color w:val="auto"/>
                <w:lang w:eastAsia="en-US"/>
              </w:rPr>
              <w:t>Our pupil premium strategy</w:t>
            </w:r>
            <w:r w:rsidR="007A4ADF" w:rsidRPr="009C17B3">
              <w:rPr>
                <w:rFonts w:cs="Arial"/>
                <w:iCs/>
                <w:color w:val="auto"/>
                <w:lang w:eastAsia="en-US"/>
              </w:rPr>
              <w:t xml:space="preserve"> will be supplemented by additional activity that </w:t>
            </w:r>
            <w:r w:rsidR="00F623A8" w:rsidRPr="009C17B3">
              <w:rPr>
                <w:rFonts w:cs="Arial"/>
                <w:iCs/>
                <w:color w:val="auto"/>
                <w:lang w:eastAsia="en-US"/>
              </w:rPr>
              <w:t xml:space="preserve">is </w:t>
            </w:r>
            <w:r w:rsidR="007A4ADF" w:rsidRPr="009C17B3">
              <w:rPr>
                <w:rFonts w:cs="Arial"/>
                <w:iCs/>
                <w:color w:val="auto"/>
                <w:lang w:eastAsia="en-US"/>
              </w:rPr>
              <w:t xml:space="preserve">not </w:t>
            </w:r>
            <w:r w:rsidR="00F623A8" w:rsidRPr="009C17B3">
              <w:rPr>
                <w:rFonts w:cs="Arial"/>
                <w:iCs/>
                <w:color w:val="auto"/>
                <w:lang w:eastAsia="en-US"/>
              </w:rPr>
              <w:t xml:space="preserve">being </w:t>
            </w:r>
            <w:r w:rsidR="007A4ADF" w:rsidRPr="009C17B3">
              <w:rPr>
                <w:rFonts w:cs="Arial"/>
                <w:iCs/>
                <w:color w:val="auto"/>
                <w:lang w:eastAsia="en-US"/>
              </w:rPr>
              <w:t>fund</w:t>
            </w:r>
            <w:r w:rsidR="00D63A88" w:rsidRPr="009C17B3">
              <w:rPr>
                <w:rFonts w:cs="Arial"/>
                <w:iCs/>
                <w:color w:val="auto"/>
                <w:lang w:eastAsia="en-US"/>
              </w:rPr>
              <w:t>ed by</w:t>
            </w:r>
            <w:r w:rsidR="007A4ADF" w:rsidRPr="009C17B3">
              <w:rPr>
                <w:rFonts w:cs="Arial"/>
                <w:iCs/>
                <w:color w:val="auto"/>
                <w:lang w:eastAsia="en-US"/>
              </w:rPr>
              <w:t xml:space="preserve"> pupil premium</w:t>
            </w:r>
            <w:r w:rsidR="00BC6F03" w:rsidRPr="009C17B3">
              <w:rPr>
                <w:rFonts w:cs="Arial"/>
                <w:iCs/>
                <w:color w:val="auto"/>
                <w:lang w:eastAsia="en-US"/>
              </w:rPr>
              <w:t xml:space="preserve"> or recovery premium</w:t>
            </w:r>
            <w:r w:rsidR="007A4ADF" w:rsidRPr="009C17B3">
              <w:rPr>
                <w:rFonts w:cs="Arial"/>
                <w:iCs/>
                <w:color w:val="auto"/>
                <w:lang w:eastAsia="en-US"/>
              </w:rPr>
              <w:t>. That will include:</w:t>
            </w:r>
            <w:r w:rsidRPr="009C17B3">
              <w:rPr>
                <w:rFonts w:cs="Arial"/>
                <w:iCs/>
                <w:color w:val="auto"/>
                <w:lang w:eastAsia="en-US"/>
              </w:rPr>
              <w:t xml:space="preserve"> </w:t>
            </w:r>
          </w:p>
          <w:p w14:paraId="36B7E97A" w14:textId="6434EEF1" w:rsidR="00F848CC" w:rsidRPr="009C17B3" w:rsidRDefault="00A47A03" w:rsidP="00B96794">
            <w:pPr>
              <w:pStyle w:val="ListParagraph"/>
              <w:numPr>
                <w:ilvl w:val="0"/>
                <w:numId w:val="21"/>
              </w:numPr>
              <w:suppressAutoHyphens w:val="0"/>
              <w:autoSpaceDN/>
              <w:spacing w:before="120" w:after="60"/>
              <w:ind w:left="714" w:hanging="357"/>
              <w:contextualSpacing w:val="0"/>
              <w:rPr>
                <w:rFonts w:cs="Arial"/>
                <w:iCs/>
                <w:color w:val="auto"/>
                <w:lang w:eastAsia="en-US"/>
              </w:rPr>
            </w:pPr>
            <w:r w:rsidRPr="009C17B3">
              <w:rPr>
                <w:rFonts w:cs="Arial"/>
                <w:iCs/>
                <w:color w:val="auto"/>
                <w:lang w:eastAsia="en-US"/>
              </w:rPr>
              <w:t>embed</w:t>
            </w:r>
            <w:r w:rsidR="00A400A9" w:rsidRPr="009C17B3">
              <w:rPr>
                <w:rFonts w:cs="Arial"/>
                <w:iCs/>
                <w:color w:val="auto"/>
                <w:lang w:eastAsia="en-US"/>
              </w:rPr>
              <w:t>ding</w:t>
            </w:r>
            <w:r w:rsidRPr="009C17B3">
              <w:rPr>
                <w:rFonts w:cs="Arial"/>
                <w:iCs/>
                <w:color w:val="auto"/>
                <w:lang w:eastAsia="en-US"/>
              </w:rPr>
              <w:t xml:space="preserve"> more</w:t>
            </w:r>
            <w:r w:rsidR="00F848CC" w:rsidRPr="009C17B3">
              <w:rPr>
                <w:rFonts w:cs="Arial"/>
                <w:iCs/>
                <w:color w:val="auto"/>
                <w:lang w:eastAsia="en-US"/>
              </w:rPr>
              <w:t xml:space="preserve"> effective practice around feedback. </w:t>
            </w:r>
            <w:hyperlink r:id="rId20" w:history="1">
              <w:r w:rsidR="00F848CC" w:rsidRPr="009C17B3">
                <w:rPr>
                  <w:rStyle w:val="Hyperlink"/>
                  <w:rFonts w:cs="Arial"/>
                  <w:iCs/>
                  <w:color w:val="0070C0"/>
                  <w:lang w:eastAsia="en-US"/>
                </w:rPr>
                <w:t>EEF evidence</w:t>
              </w:r>
            </w:hyperlink>
            <w:r w:rsidR="00F848CC" w:rsidRPr="009C17B3">
              <w:rPr>
                <w:rFonts w:cs="Arial"/>
                <w:iCs/>
                <w:color w:val="auto"/>
                <w:lang w:eastAsia="en-US"/>
              </w:rPr>
              <w:t xml:space="preserve"> demonstrates this has significant benefits for pupils, particularly disadvantaged</w:t>
            </w:r>
            <w:r w:rsidR="00E67DB3" w:rsidRPr="009C17B3">
              <w:rPr>
                <w:rFonts w:cs="Arial"/>
                <w:iCs/>
                <w:color w:val="auto"/>
                <w:lang w:eastAsia="en-US"/>
              </w:rPr>
              <w:t xml:space="preserve"> pupils</w:t>
            </w:r>
            <w:r w:rsidR="00F848CC" w:rsidRPr="009C17B3">
              <w:rPr>
                <w:rFonts w:cs="Arial"/>
                <w:iCs/>
                <w:color w:val="auto"/>
                <w:lang w:eastAsia="en-US"/>
              </w:rPr>
              <w:t xml:space="preserve">. </w:t>
            </w:r>
          </w:p>
          <w:p w14:paraId="3FEB08A8" w14:textId="38CC662D" w:rsidR="00F848CC" w:rsidRPr="009C17B3" w:rsidRDefault="00F848CC" w:rsidP="00B96794">
            <w:pPr>
              <w:pStyle w:val="ListParagraph"/>
              <w:numPr>
                <w:ilvl w:val="0"/>
                <w:numId w:val="21"/>
              </w:numPr>
              <w:suppressAutoHyphens w:val="0"/>
              <w:autoSpaceDN/>
              <w:spacing w:before="60" w:after="60"/>
              <w:ind w:left="714" w:hanging="357"/>
              <w:contextualSpacing w:val="0"/>
              <w:rPr>
                <w:rFonts w:cs="Arial"/>
                <w:iCs/>
                <w:color w:val="auto"/>
                <w:lang w:eastAsia="en-US"/>
              </w:rPr>
            </w:pPr>
            <w:r w:rsidRPr="009C17B3">
              <w:rPr>
                <w:rFonts w:cs="Arial"/>
                <w:color w:val="auto"/>
              </w:rPr>
              <w:t xml:space="preserve">utilising </w:t>
            </w:r>
            <w:r w:rsidR="00BD0810" w:rsidRPr="009C17B3">
              <w:rPr>
                <w:rFonts w:cs="Arial"/>
                <w:color w:val="auto"/>
              </w:rPr>
              <w:t xml:space="preserve">a </w:t>
            </w:r>
            <w:hyperlink r:id="rId21" w:history="1">
              <w:r w:rsidR="00BD0810" w:rsidRPr="009C17B3">
                <w:rPr>
                  <w:rStyle w:val="Hyperlink"/>
                  <w:rFonts w:cs="Arial"/>
                  <w:color w:val="0070C0"/>
                </w:rPr>
                <w:t>DfE grant to train a senior mental health lead</w:t>
              </w:r>
            </w:hyperlink>
            <w:r w:rsidR="00AD0ED7" w:rsidRPr="009C17B3">
              <w:rPr>
                <w:rFonts w:cs="Arial"/>
                <w:color w:val="auto"/>
              </w:rPr>
              <w:t xml:space="preserve">. </w:t>
            </w:r>
            <w:r w:rsidR="00B717A3" w:rsidRPr="009C17B3">
              <w:rPr>
                <w:rFonts w:cs="Arial"/>
                <w:color w:val="auto"/>
              </w:rPr>
              <w:t>The training we have selected</w:t>
            </w:r>
            <w:r w:rsidR="00AD0ED7" w:rsidRPr="009C17B3">
              <w:rPr>
                <w:rFonts w:cs="Arial"/>
                <w:color w:val="auto"/>
              </w:rPr>
              <w:t xml:space="preserve"> will </w:t>
            </w:r>
            <w:r w:rsidR="00B717A3" w:rsidRPr="009C17B3">
              <w:rPr>
                <w:rFonts w:cs="Arial"/>
                <w:color w:val="auto"/>
              </w:rPr>
              <w:t>focus on</w:t>
            </w:r>
            <w:r w:rsidR="002B06C2" w:rsidRPr="009C17B3">
              <w:rPr>
                <w:rFonts w:cs="Arial"/>
                <w:color w:val="auto"/>
              </w:rPr>
              <w:t xml:space="preserve"> the training needs identified through </w:t>
            </w:r>
            <w:r w:rsidR="004C4A58" w:rsidRPr="009C17B3">
              <w:rPr>
                <w:rFonts w:cs="Arial"/>
                <w:color w:val="auto"/>
              </w:rPr>
              <w:t>the online tool: to</w:t>
            </w:r>
            <w:r w:rsidR="00AD0ED7" w:rsidRPr="009C17B3">
              <w:rPr>
                <w:rFonts w:cs="Arial"/>
                <w:color w:val="auto"/>
              </w:rPr>
              <w:t xml:space="preserve"> develop our understanding of our pupils</w:t>
            </w:r>
            <w:r w:rsidR="00047D6A" w:rsidRPr="009C17B3">
              <w:rPr>
                <w:rFonts w:cs="Arial"/>
                <w:color w:val="auto"/>
              </w:rPr>
              <w:t>’</w:t>
            </w:r>
            <w:r w:rsidR="00225919" w:rsidRPr="009C17B3">
              <w:rPr>
                <w:rFonts w:cs="Arial"/>
                <w:color w:val="auto"/>
              </w:rPr>
              <w:t xml:space="preserve"> needs</w:t>
            </w:r>
            <w:r w:rsidR="00AD0ED7" w:rsidRPr="009C17B3">
              <w:rPr>
                <w:rFonts w:cs="Arial"/>
                <w:color w:val="auto"/>
              </w:rPr>
              <w:t xml:space="preserve">, give </w:t>
            </w:r>
            <w:r w:rsidR="00FD01FC" w:rsidRPr="009C17B3">
              <w:rPr>
                <w:rFonts w:cs="Arial"/>
                <w:color w:val="auto"/>
              </w:rPr>
              <w:t>pupils</w:t>
            </w:r>
            <w:r w:rsidR="00AD0ED7" w:rsidRPr="009C17B3">
              <w:rPr>
                <w:rFonts w:cs="Arial"/>
                <w:color w:val="auto"/>
              </w:rPr>
              <w:t xml:space="preserve"> a voice in how we address wellbeing</w:t>
            </w:r>
            <w:r w:rsidR="00CA2299" w:rsidRPr="009C17B3">
              <w:rPr>
                <w:rFonts w:cs="Arial"/>
                <w:color w:val="auto"/>
              </w:rPr>
              <w:t>,</w:t>
            </w:r>
            <w:r w:rsidR="00AD0ED7" w:rsidRPr="009C17B3">
              <w:rPr>
                <w:rFonts w:cs="Arial"/>
                <w:color w:val="auto"/>
              </w:rPr>
              <w:t xml:space="preserve"> and support more effective collaboration with parents.</w:t>
            </w:r>
          </w:p>
          <w:p w14:paraId="29F436F8" w14:textId="1786CB17" w:rsidR="00DF573B" w:rsidRPr="009C17B3" w:rsidRDefault="00DF573B" w:rsidP="00B96794">
            <w:pPr>
              <w:pStyle w:val="ListParagraph"/>
              <w:numPr>
                <w:ilvl w:val="0"/>
                <w:numId w:val="21"/>
              </w:numPr>
              <w:suppressAutoHyphens w:val="0"/>
              <w:autoSpaceDN/>
              <w:spacing w:before="60" w:after="120"/>
              <w:ind w:left="714" w:hanging="357"/>
              <w:contextualSpacing w:val="0"/>
              <w:rPr>
                <w:rFonts w:cs="Arial"/>
                <w:iCs/>
                <w:color w:val="auto"/>
                <w:lang w:eastAsia="en-US"/>
              </w:rPr>
            </w:pPr>
            <w:r w:rsidRPr="009C17B3">
              <w:rPr>
                <w:rFonts w:cs="Arial"/>
                <w:iCs/>
                <w:color w:val="auto"/>
                <w:lang w:eastAsia="en-US"/>
              </w:rPr>
              <w:t xml:space="preserve">offering </w:t>
            </w:r>
            <w:r w:rsidR="00E848AA" w:rsidRPr="009C17B3">
              <w:rPr>
                <w:rFonts w:cs="Arial"/>
                <w:iCs/>
                <w:color w:val="auto"/>
                <w:lang w:eastAsia="en-US"/>
              </w:rPr>
              <w:t>a wide range of high-quality</w:t>
            </w:r>
            <w:r w:rsidRPr="009C17B3">
              <w:rPr>
                <w:rFonts w:cs="Arial"/>
                <w:iCs/>
                <w:color w:val="auto"/>
                <w:lang w:eastAsia="en-US"/>
              </w:rPr>
              <w:t xml:space="preserve"> extracurricular activities to boost wellbeing, behaviour</w:t>
            </w:r>
            <w:r w:rsidR="00A05B89" w:rsidRPr="009C17B3">
              <w:rPr>
                <w:rFonts w:cs="Arial"/>
                <w:iCs/>
                <w:color w:val="auto"/>
                <w:lang w:eastAsia="en-US"/>
              </w:rPr>
              <w:t xml:space="preserve">, </w:t>
            </w:r>
            <w:r w:rsidRPr="009C17B3">
              <w:rPr>
                <w:rFonts w:cs="Arial"/>
                <w:iCs/>
                <w:color w:val="auto"/>
                <w:lang w:eastAsia="en-US"/>
              </w:rPr>
              <w:t>attendance</w:t>
            </w:r>
            <w:r w:rsidR="00A94C31" w:rsidRPr="009C17B3">
              <w:rPr>
                <w:rFonts w:cs="Arial"/>
                <w:iCs/>
                <w:color w:val="auto"/>
                <w:lang w:eastAsia="en-US"/>
              </w:rPr>
              <w:t>,</w:t>
            </w:r>
            <w:r w:rsidR="00A05B89" w:rsidRPr="009C17B3">
              <w:rPr>
                <w:rFonts w:cs="Arial"/>
                <w:iCs/>
                <w:color w:val="auto"/>
                <w:lang w:eastAsia="en-US"/>
              </w:rPr>
              <w:t xml:space="preserve"> and aspir</w:t>
            </w:r>
            <w:r w:rsidR="00A94C31" w:rsidRPr="009C17B3">
              <w:rPr>
                <w:rFonts w:cs="Arial"/>
                <w:iCs/>
                <w:color w:val="auto"/>
                <w:lang w:eastAsia="en-US"/>
              </w:rPr>
              <w:t>ation</w:t>
            </w:r>
            <w:r w:rsidRPr="009C17B3">
              <w:rPr>
                <w:rFonts w:cs="Arial"/>
                <w:iCs/>
                <w:color w:val="auto"/>
                <w:lang w:eastAsia="en-US"/>
              </w:rPr>
              <w:t>. Activit</w:t>
            </w:r>
            <w:r w:rsidR="008A336B" w:rsidRPr="009C17B3">
              <w:rPr>
                <w:rFonts w:cs="Arial"/>
                <w:iCs/>
                <w:color w:val="auto"/>
                <w:lang w:eastAsia="en-US"/>
              </w:rPr>
              <w:t>ies</w:t>
            </w:r>
            <w:r w:rsidRPr="009C17B3">
              <w:rPr>
                <w:rFonts w:cs="Arial"/>
                <w:iCs/>
                <w:color w:val="auto"/>
                <w:lang w:eastAsia="en-US"/>
              </w:rPr>
              <w:t xml:space="preserve"> will focus on building life skills such as confidence, resilience, and socialising. Disadvantaged pupils will be encouraged</w:t>
            </w:r>
            <w:r w:rsidR="00FD01FC" w:rsidRPr="009C17B3">
              <w:rPr>
                <w:rFonts w:cs="Arial"/>
                <w:iCs/>
                <w:color w:val="auto"/>
                <w:lang w:eastAsia="en-US"/>
              </w:rPr>
              <w:t xml:space="preserve"> and supported</w:t>
            </w:r>
            <w:r w:rsidRPr="009C17B3">
              <w:rPr>
                <w:rFonts w:cs="Arial"/>
                <w:iCs/>
                <w:color w:val="auto"/>
                <w:lang w:eastAsia="en-US"/>
              </w:rPr>
              <w:t xml:space="preserve"> to participate.</w:t>
            </w:r>
          </w:p>
          <w:p w14:paraId="77C9FBB2" w14:textId="13954E95" w:rsidR="006119D3" w:rsidRPr="009C17B3" w:rsidRDefault="009D2898" w:rsidP="00A552DA">
            <w:pPr>
              <w:suppressAutoHyphens w:val="0"/>
              <w:autoSpaceDN/>
              <w:spacing w:before="240" w:after="120"/>
              <w:rPr>
                <w:rFonts w:cs="Arial"/>
                <w:b/>
                <w:bCs/>
                <w:iCs/>
                <w:color w:val="auto"/>
                <w:lang w:eastAsia="en-US"/>
              </w:rPr>
            </w:pPr>
            <w:r w:rsidRPr="009C17B3">
              <w:rPr>
                <w:rFonts w:cs="Arial"/>
                <w:b/>
                <w:bCs/>
                <w:iCs/>
                <w:color w:val="auto"/>
                <w:lang w:eastAsia="en-US"/>
              </w:rPr>
              <w:t>P</w:t>
            </w:r>
            <w:r w:rsidR="006119D3" w:rsidRPr="009C17B3">
              <w:rPr>
                <w:rFonts w:cs="Arial"/>
                <w:b/>
                <w:bCs/>
                <w:iCs/>
                <w:color w:val="auto"/>
                <w:lang w:eastAsia="en-US"/>
              </w:rPr>
              <w:t>lanning</w:t>
            </w:r>
            <w:r w:rsidRPr="009C17B3">
              <w:rPr>
                <w:rFonts w:cs="Arial"/>
                <w:b/>
                <w:bCs/>
                <w:iCs/>
                <w:color w:val="auto"/>
                <w:lang w:eastAsia="en-US"/>
              </w:rPr>
              <w:t>, implementation, and evaluation</w:t>
            </w:r>
          </w:p>
          <w:p w14:paraId="5D952DEB" w14:textId="5B84269B" w:rsidR="00B02027" w:rsidRPr="009C17B3" w:rsidRDefault="00B02027" w:rsidP="00F064CF">
            <w:pPr>
              <w:suppressAutoHyphens w:val="0"/>
              <w:autoSpaceDN/>
              <w:spacing w:before="120"/>
              <w:rPr>
                <w:rFonts w:cs="Arial"/>
                <w:iCs/>
                <w:color w:val="auto"/>
                <w:lang w:eastAsia="en-US"/>
              </w:rPr>
            </w:pPr>
            <w:r w:rsidRPr="009C17B3">
              <w:rPr>
                <w:rFonts w:cs="Arial"/>
                <w:iCs/>
                <w:color w:val="auto"/>
                <w:lang w:eastAsia="en-US"/>
              </w:rPr>
              <w:t>In planning our new pupil premium strategy</w:t>
            </w:r>
            <w:r w:rsidR="00A400A9" w:rsidRPr="009C17B3">
              <w:rPr>
                <w:rFonts w:cs="Arial"/>
                <w:iCs/>
                <w:color w:val="auto"/>
                <w:lang w:eastAsia="en-US"/>
              </w:rPr>
              <w:t>,</w:t>
            </w:r>
            <w:r w:rsidRPr="009C17B3">
              <w:rPr>
                <w:rFonts w:cs="Arial"/>
                <w:iCs/>
                <w:color w:val="auto"/>
                <w:lang w:eastAsia="en-US"/>
              </w:rPr>
              <w:t xml:space="preserve"> we evaluated why activity undertaken in previous years had not had the degree of impact that we had expected. We also commissioned a pupil premium review to get an external perspective. </w:t>
            </w:r>
          </w:p>
          <w:p w14:paraId="3F0F6D82" w14:textId="43819B94" w:rsidR="00B02027" w:rsidRPr="009C17B3" w:rsidRDefault="00F54504" w:rsidP="00F064CF">
            <w:pPr>
              <w:suppressAutoHyphens w:val="0"/>
              <w:autoSpaceDN/>
              <w:spacing w:before="120"/>
              <w:rPr>
                <w:rFonts w:cs="Arial"/>
                <w:iCs/>
                <w:color w:val="auto"/>
                <w:lang w:eastAsia="en-US"/>
              </w:rPr>
            </w:pPr>
            <w:r w:rsidRPr="009C17B3">
              <w:rPr>
                <w:rFonts w:cs="Arial"/>
                <w:iCs/>
                <w:color w:val="auto"/>
                <w:lang w:eastAsia="en-US"/>
              </w:rPr>
              <w:t xml:space="preserve">We triangulated </w:t>
            </w:r>
            <w:r w:rsidR="00F25219" w:rsidRPr="009C17B3">
              <w:rPr>
                <w:rFonts w:cs="Arial"/>
                <w:iCs/>
                <w:color w:val="auto"/>
                <w:lang w:eastAsia="en-US"/>
              </w:rPr>
              <w:t>evidence from multiple sources of data including assessments, engagement in class book scrutiny, conversations with parents</w:t>
            </w:r>
            <w:r w:rsidR="00436C85" w:rsidRPr="009C17B3">
              <w:rPr>
                <w:rFonts w:cs="Arial"/>
                <w:iCs/>
                <w:color w:val="auto"/>
                <w:lang w:eastAsia="en-US"/>
              </w:rPr>
              <w:t xml:space="preserve">, students and teachers in order to identify the challenges faced by disadvantaged pupils. </w:t>
            </w:r>
            <w:r w:rsidR="00B02027" w:rsidRPr="009C17B3">
              <w:rPr>
                <w:rFonts w:cs="Arial"/>
                <w:iCs/>
                <w:color w:val="auto"/>
                <w:lang w:eastAsia="en-US"/>
              </w:rPr>
              <w:t xml:space="preserve">We </w:t>
            </w:r>
            <w:r w:rsidR="00436C85" w:rsidRPr="009C17B3">
              <w:rPr>
                <w:rFonts w:cs="Arial"/>
                <w:iCs/>
                <w:color w:val="auto"/>
                <w:lang w:eastAsia="en-US"/>
              </w:rPr>
              <w:t xml:space="preserve">also </w:t>
            </w:r>
            <w:r w:rsidR="00B02027" w:rsidRPr="009C17B3">
              <w:rPr>
                <w:rFonts w:cs="Arial"/>
                <w:iCs/>
                <w:color w:val="auto"/>
                <w:lang w:eastAsia="en-US"/>
              </w:rPr>
              <w:t xml:space="preserve">used the EEF’s families of schools database to </w:t>
            </w:r>
            <w:r w:rsidR="00B12588" w:rsidRPr="009C17B3">
              <w:rPr>
                <w:rFonts w:cs="Arial"/>
                <w:iCs/>
                <w:color w:val="auto"/>
                <w:lang w:eastAsia="en-US"/>
              </w:rPr>
              <w:t>view</w:t>
            </w:r>
            <w:r w:rsidR="00B02027" w:rsidRPr="009C17B3">
              <w:rPr>
                <w:rFonts w:cs="Arial"/>
                <w:iCs/>
                <w:color w:val="auto"/>
                <w:lang w:eastAsia="en-US"/>
              </w:rPr>
              <w:t xml:space="preserve"> the performance of disadvantaged pupils in school</w:t>
            </w:r>
            <w:r w:rsidR="00F65316" w:rsidRPr="009C17B3">
              <w:rPr>
                <w:rFonts w:cs="Arial"/>
                <w:iCs/>
                <w:color w:val="auto"/>
                <w:lang w:eastAsia="en-US"/>
              </w:rPr>
              <w:t>s</w:t>
            </w:r>
            <w:r w:rsidR="00B02027" w:rsidRPr="009C17B3">
              <w:rPr>
                <w:rFonts w:cs="Arial"/>
                <w:iCs/>
                <w:color w:val="auto"/>
                <w:lang w:eastAsia="en-US"/>
              </w:rPr>
              <w:t xml:space="preserve"> similar to ours</w:t>
            </w:r>
            <w:r w:rsidR="003E2122" w:rsidRPr="009C17B3">
              <w:rPr>
                <w:rFonts w:cs="Arial"/>
                <w:iCs/>
                <w:color w:val="auto"/>
                <w:lang w:eastAsia="en-US"/>
              </w:rPr>
              <w:t xml:space="preserve"> and</w:t>
            </w:r>
            <w:r w:rsidR="00B02027" w:rsidRPr="009C17B3">
              <w:rPr>
                <w:rFonts w:cs="Arial"/>
                <w:iCs/>
                <w:color w:val="auto"/>
                <w:lang w:eastAsia="en-US"/>
              </w:rPr>
              <w:t xml:space="preserve"> contacted schools with high-performing disadvantaged pupils to learn from their approach.</w:t>
            </w:r>
          </w:p>
          <w:p w14:paraId="4DE8E599" w14:textId="5F0A11F2" w:rsidR="00B02027" w:rsidRPr="009C17B3" w:rsidRDefault="00B02027" w:rsidP="00F064CF">
            <w:pPr>
              <w:suppressAutoHyphens w:val="0"/>
              <w:autoSpaceDN/>
              <w:spacing w:before="120"/>
              <w:rPr>
                <w:rFonts w:cs="Arial"/>
                <w:iCs/>
                <w:color w:val="auto"/>
                <w:lang w:eastAsia="en-US"/>
              </w:rPr>
            </w:pPr>
            <w:r w:rsidRPr="009C17B3">
              <w:rPr>
                <w:rFonts w:cs="Arial"/>
                <w:iCs/>
                <w:color w:val="auto"/>
                <w:lang w:eastAsia="en-US"/>
              </w:rPr>
              <w:t xml:space="preserve">We looked at a number of reports, studies and research papers about effective use of pupil premium, the impact of disadvantage on education outcomes and how to address </w:t>
            </w:r>
            <w:r w:rsidR="00BE6218" w:rsidRPr="009C17B3">
              <w:rPr>
                <w:rFonts w:cs="Arial"/>
                <w:iCs/>
                <w:color w:val="auto"/>
                <w:lang w:eastAsia="en-US"/>
              </w:rPr>
              <w:t xml:space="preserve">challenges to learning </w:t>
            </w:r>
            <w:r w:rsidR="00457E24" w:rsidRPr="009C17B3">
              <w:rPr>
                <w:rFonts w:cs="Arial"/>
                <w:iCs/>
                <w:color w:val="auto"/>
                <w:lang w:eastAsia="en-US"/>
              </w:rPr>
              <w:t>presented by socio-economic</w:t>
            </w:r>
            <w:r w:rsidRPr="009C17B3">
              <w:rPr>
                <w:rFonts w:cs="Arial"/>
                <w:iCs/>
                <w:color w:val="auto"/>
                <w:lang w:eastAsia="en-US"/>
              </w:rPr>
              <w:t xml:space="preserve"> disadvantage. We also looked </w:t>
            </w:r>
            <w:r w:rsidR="00D40750" w:rsidRPr="009C17B3">
              <w:rPr>
                <w:rFonts w:cs="Arial"/>
                <w:iCs/>
                <w:color w:val="auto"/>
                <w:lang w:eastAsia="en-US"/>
              </w:rPr>
              <w:t xml:space="preserve">at </w:t>
            </w:r>
            <w:r w:rsidRPr="009C17B3">
              <w:rPr>
                <w:rFonts w:cs="Arial"/>
                <w:iCs/>
                <w:color w:val="auto"/>
                <w:lang w:eastAsia="en-US"/>
              </w:rPr>
              <w:t xml:space="preserve">studies about the impact of the pandemic on disadvantaged </w:t>
            </w:r>
            <w:r w:rsidR="000C764F" w:rsidRPr="009C17B3">
              <w:rPr>
                <w:rFonts w:cs="Arial"/>
                <w:iCs/>
                <w:color w:val="auto"/>
                <w:lang w:eastAsia="en-US"/>
              </w:rPr>
              <w:t>pupils</w:t>
            </w:r>
            <w:r w:rsidRPr="009C17B3">
              <w:rPr>
                <w:rFonts w:cs="Arial"/>
                <w:iCs/>
                <w:color w:val="auto"/>
                <w:lang w:eastAsia="en-US"/>
              </w:rPr>
              <w:t xml:space="preserve">. </w:t>
            </w:r>
          </w:p>
          <w:p w14:paraId="69594846" w14:textId="54188160" w:rsidR="00E46DAA" w:rsidRPr="009C17B3" w:rsidRDefault="00AE591A" w:rsidP="00F848CC">
            <w:pPr>
              <w:spacing w:before="120" w:after="120"/>
              <w:rPr>
                <w:rFonts w:cs="Arial"/>
                <w:color w:val="auto"/>
              </w:rPr>
            </w:pPr>
            <w:r w:rsidRPr="009C17B3">
              <w:rPr>
                <w:rFonts w:cs="Arial"/>
                <w:color w:val="auto"/>
              </w:rPr>
              <w:t xml:space="preserve">We used the </w:t>
            </w:r>
            <w:hyperlink r:id="rId22" w:history="1">
              <w:r w:rsidRPr="009C17B3">
                <w:rPr>
                  <w:rStyle w:val="Hyperlink"/>
                  <w:rFonts w:cs="Arial"/>
                  <w:color w:val="0070C0"/>
                </w:rPr>
                <w:t>EEF’s implementation guidance</w:t>
              </w:r>
            </w:hyperlink>
            <w:r w:rsidRPr="009C17B3">
              <w:rPr>
                <w:rFonts w:cs="Arial"/>
                <w:color w:val="auto"/>
              </w:rPr>
              <w:t xml:space="preserve"> to </w:t>
            </w:r>
            <w:r w:rsidR="00715B34" w:rsidRPr="009C17B3">
              <w:rPr>
                <w:rFonts w:cs="Arial"/>
                <w:color w:val="auto"/>
              </w:rPr>
              <w:t>help us</w:t>
            </w:r>
            <w:r w:rsidR="0050115E" w:rsidRPr="009C17B3">
              <w:rPr>
                <w:rFonts w:cs="Arial"/>
                <w:color w:val="auto"/>
              </w:rPr>
              <w:t xml:space="preserve"> develop our strategy</w:t>
            </w:r>
            <w:r w:rsidR="00E704EA" w:rsidRPr="009C17B3">
              <w:rPr>
                <w:rFonts w:cs="Arial"/>
                <w:color w:val="auto"/>
              </w:rPr>
              <w:t>, particularly the ‘explore’ phase</w:t>
            </w:r>
            <w:r w:rsidR="00C018CE" w:rsidRPr="009C17B3">
              <w:rPr>
                <w:rFonts w:cs="Arial"/>
                <w:color w:val="auto"/>
              </w:rPr>
              <w:t xml:space="preserve"> to help us diagnose specific pupil needs and </w:t>
            </w:r>
            <w:r w:rsidR="00990A4A" w:rsidRPr="009C17B3">
              <w:rPr>
                <w:rFonts w:cs="Arial"/>
                <w:color w:val="auto"/>
              </w:rPr>
              <w:t>work out wh</w:t>
            </w:r>
            <w:r w:rsidR="00785226" w:rsidRPr="009C17B3">
              <w:rPr>
                <w:rFonts w:cs="Arial"/>
                <w:color w:val="auto"/>
              </w:rPr>
              <w:t>ich activities and approaches are likely to work in our school.</w:t>
            </w:r>
            <w:r w:rsidR="00E704EA" w:rsidRPr="009C17B3">
              <w:rPr>
                <w:rFonts w:cs="Arial"/>
                <w:color w:val="auto"/>
              </w:rPr>
              <w:t xml:space="preserve"> </w:t>
            </w:r>
            <w:r w:rsidR="00785226" w:rsidRPr="009C17B3">
              <w:rPr>
                <w:rFonts w:cs="Arial"/>
                <w:color w:val="auto"/>
              </w:rPr>
              <w:t>We</w:t>
            </w:r>
            <w:r w:rsidR="0050115E" w:rsidRPr="009C17B3">
              <w:rPr>
                <w:rFonts w:cs="Arial"/>
                <w:color w:val="auto"/>
              </w:rPr>
              <w:t xml:space="preserve"> will continue to use it through </w:t>
            </w:r>
            <w:r w:rsidR="00BF5F11" w:rsidRPr="009C17B3">
              <w:rPr>
                <w:rFonts w:cs="Arial"/>
                <w:color w:val="auto"/>
              </w:rPr>
              <w:t>the</w:t>
            </w:r>
            <w:r w:rsidRPr="009C17B3">
              <w:rPr>
                <w:rFonts w:cs="Arial"/>
                <w:color w:val="auto"/>
              </w:rPr>
              <w:t xml:space="preserve"> implementation of </w:t>
            </w:r>
            <w:r w:rsidR="00BF5F11" w:rsidRPr="009C17B3">
              <w:rPr>
                <w:rFonts w:cs="Arial"/>
                <w:color w:val="auto"/>
              </w:rPr>
              <w:t xml:space="preserve">activities. </w:t>
            </w:r>
          </w:p>
          <w:p w14:paraId="40144794" w14:textId="1A7BD2EA" w:rsidR="00B02027" w:rsidRPr="009C17B3" w:rsidRDefault="00B73B13" w:rsidP="00F848CC">
            <w:pPr>
              <w:spacing w:before="120" w:after="120"/>
              <w:rPr>
                <w:rFonts w:cs="Arial"/>
                <w:sz w:val="28"/>
                <w:szCs w:val="28"/>
              </w:rPr>
            </w:pPr>
            <w:r w:rsidRPr="009C17B3">
              <w:rPr>
                <w:rFonts w:cs="Arial"/>
                <w:color w:val="auto"/>
              </w:rPr>
              <w:t xml:space="preserve">We </w:t>
            </w:r>
            <w:r w:rsidR="00295C76" w:rsidRPr="009C17B3">
              <w:rPr>
                <w:rFonts w:cs="Arial"/>
                <w:color w:val="auto"/>
              </w:rPr>
              <w:t>have</w:t>
            </w:r>
            <w:r w:rsidR="00AE591A" w:rsidRPr="009C17B3">
              <w:rPr>
                <w:rFonts w:cs="Arial"/>
                <w:color w:val="auto"/>
              </w:rPr>
              <w:t xml:space="preserve"> </w:t>
            </w:r>
            <w:r w:rsidR="001015BC" w:rsidRPr="009C17B3">
              <w:rPr>
                <w:rFonts w:cs="Arial"/>
                <w:color w:val="auto"/>
              </w:rPr>
              <w:t xml:space="preserve">put </w:t>
            </w:r>
            <w:r w:rsidR="00AE591A" w:rsidRPr="009C17B3">
              <w:rPr>
                <w:rFonts w:cs="Arial"/>
                <w:color w:val="auto"/>
              </w:rPr>
              <w:t xml:space="preserve">a robust evaluation framework </w:t>
            </w:r>
            <w:r w:rsidR="001015BC" w:rsidRPr="009C17B3">
              <w:rPr>
                <w:rFonts w:cs="Arial"/>
                <w:color w:val="auto"/>
              </w:rPr>
              <w:t xml:space="preserve">in place </w:t>
            </w:r>
            <w:r w:rsidR="00AE591A" w:rsidRPr="009C17B3">
              <w:rPr>
                <w:rFonts w:cs="Arial"/>
                <w:color w:val="auto"/>
              </w:rPr>
              <w:t xml:space="preserve">for the duration of our </w:t>
            </w:r>
            <w:r w:rsidR="00291E10" w:rsidRPr="009C17B3">
              <w:rPr>
                <w:rFonts w:cs="Arial"/>
                <w:color w:val="auto"/>
              </w:rPr>
              <w:t>three</w:t>
            </w:r>
            <w:r w:rsidR="00E9185B" w:rsidRPr="009C17B3">
              <w:rPr>
                <w:rFonts w:cs="Arial"/>
                <w:color w:val="auto"/>
              </w:rPr>
              <w:t>-</w:t>
            </w:r>
            <w:r w:rsidR="00AE591A" w:rsidRPr="009C17B3">
              <w:rPr>
                <w:rFonts w:cs="Arial"/>
                <w:color w:val="auto"/>
              </w:rPr>
              <w:t>year approach</w:t>
            </w:r>
            <w:r w:rsidR="00787DC9" w:rsidRPr="009C17B3">
              <w:rPr>
                <w:rFonts w:cs="Arial"/>
                <w:color w:val="auto"/>
              </w:rPr>
              <w:t xml:space="preserve"> and</w:t>
            </w:r>
            <w:r w:rsidR="00B02123" w:rsidRPr="009C17B3">
              <w:rPr>
                <w:rFonts w:cs="Arial"/>
                <w:color w:val="auto"/>
              </w:rPr>
              <w:t xml:space="preserve"> </w:t>
            </w:r>
            <w:r w:rsidR="00295C76" w:rsidRPr="009C17B3">
              <w:rPr>
                <w:rFonts w:cs="Arial"/>
                <w:color w:val="auto"/>
              </w:rPr>
              <w:t xml:space="preserve">will </w:t>
            </w:r>
            <w:r w:rsidR="00B02123" w:rsidRPr="009C17B3">
              <w:rPr>
                <w:rFonts w:cs="Arial"/>
                <w:color w:val="auto"/>
              </w:rPr>
              <w:t xml:space="preserve">adjust </w:t>
            </w:r>
            <w:r w:rsidR="001C0E0C" w:rsidRPr="009C17B3">
              <w:rPr>
                <w:rFonts w:cs="Arial"/>
                <w:color w:val="auto"/>
              </w:rPr>
              <w:t>our</w:t>
            </w:r>
            <w:r w:rsidR="00B02123" w:rsidRPr="009C17B3">
              <w:rPr>
                <w:rFonts w:cs="Arial"/>
                <w:color w:val="auto"/>
              </w:rPr>
              <w:t xml:space="preserve"> plan </w:t>
            </w:r>
            <w:r w:rsidR="001C0E0C" w:rsidRPr="009C17B3">
              <w:rPr>
                <w:rFonts w:cs="Arial"/>
                <w:color w:val="auto"/>
              </w:rPr>
              <w:t xml:space="preserve">over time </w:t>
            </w:r>
            <w:r w:rsidR="00AE591A" w:rsidRPr="009C17B3">
              <w:rPr>
                <w:rFonts w:cs="Arial"/>
                <w:color w:val="auto"/>
              </w:rPr>
              <w:t>to secure better outcomes for pupils</w:t>
            </w:r>
            <w:r w:rsidR="001C0E0C" w:rsidRPr="009C17B3">
              <w:rPr>
                <w:rFonts w:cs="Arial"/>
                <w:color w:val="auto"/>
              </w:rPr>
              <w:t>.</w:t>
            </w:r>
          </w:p>
        </w:tc>
      </w:tr>
      <w:bookmarkEnd w:id="15"/>
      <w:bookmarkEnd w:id="16"/>
      <w:bookmarkEnd w:id="17"/>
    </w:tbl>
    <w:p w14:paraId="2A7D555F" w14:textId="77777777" w:rsidR="00E66558" w:rsidRPr="009C17B3" w:rsidRDefault="00E66558">
      <w:pPr>
        <w:spacing w:after="0" w:line="240" w:lineRule="auto"/>
        <w:rPr>
          <w:rFonts w:cs="Arial"/>
        </w:rPr>
      </w:pPr>
    </w:p>
    <w:sectPr w:rsidR="00E66558" w:rsidRPr="009C17B3">
      <w:headerReference w:type="default" r:id="rId23"/>
      <w:footerReference w:type="default" r:id="rId2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A128B" w14:textId="77777777" w:rsidR="00B42975" w:rsidRDefault="00B42975">
      <w:pPr>
        <w:spacing w:after="0" w:line="240" w:lineRule="auto"/>
      </w:pPr>
      <w:r>
        <w:separator/>
      </w:r>
    </w:p>
  </w:endnote>
  <w:endnote w:type="continuationSeparator" w:id="0">
    <w:p w14:paraId="3DF31A89" w14:textId="77777777" w:rsidR="00B42975" w:rsidRDefault="00B42975">
      <w:pPr>
        <w:spacing w:after="0" w:line="240" w:lineRule="auto"/>
      </w:pPr>
      <w:r>
        <w:continuationSeparator/>
      </w:r>
    </w:p>
  </w:endnote>
  <w:endnote w:type="continuationNotice" w:id="1">
    <w:p w14:paraId="6C351671" w14:textId="77777777" w:rsidR="00B42975" w:rsidRDefault="00B429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41A7E47D" w:rsidR="00B42975" w:rsidRDefault="00B42975">
    <w:pPr>
      <w:pStyle w:val="Footer"/>
      <w:ind w:firstLine="4513"/>
    </w:pPr>
    <w:r>
      <w:fldChar w:fldCharType="begin"/>
    </w:r>
    <w:r>
      <w:instrText xml:space="preserve"> PAGE </w:instrText>
    </w:r>
    <w:r>
      <w:fldChar w:fldCharType="separate"/>
    </w:r>
    <w:r w:rsidR="00BE2F00">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EFE37" w14:textId="77777777" w:rsidR="00B42975" w:rsidRDefault="00B42975">
      <w:pPr>
        <w:spacing w:after="0" w:line="240" w:lineRule="auto"/>
      </w:pPr>
      <w:r>
        <w:separator/>
      </w:r>
    </w:p>
  </w:footnote>
  <w:footnote w:type="continuationSeparator" w:id="0">
    <w:p w14:paraId="7B8645D3" w14:textId="77777777" w:rsidR="00B42975" w:rsidRDefault="00B42975">
      <w:pPr>
        <w:spacing w:after="0" w:line="240" w:lineRule="auto"/>
      </w:pPr>
      <w:r>
        <w:continuationSeparator/>
      </w:r>
    </w:p>
  </w:footnote>
  <w:footnote w:type="continuationNotice" w:id="1">
    <w:p w14:paraId="2F51779E" w14:textId="77777777" w:rsidR="00B42975" w:rsidRDefault="00B429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B42975" w:rsidRDefault="00B42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25A4"/>
    <w:multiLevelType w:val="hybridMultilevel"/>
    <w:tmpl w:val="8A2E83D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63101A4"/>
    <w:multiLevelType w:val="multilevel"/>
    <w:tmpl w:val="4E3CC722"/>
    <w:lvl w:ilvl="0">
      <w:start w:val="1"/>
      <w:numFmt w:val="bullet"/>
      <w:lvlText w:val=""/>
      <w:lvlJc w:val="left"/>
      <w:pPr>
        <w:tabs>
          <w:tab w:val="num" w:pos="417"/>
        </w:tabs>
        <w:ind w:left="417" w:hanging="360"/>
      </w:pPr>
      <w:rPr>
        <w:rFonts w:ascii="Symbol" w:hAnsi="Symbol" w:hint="default"/>
        <w:sz w:val="20"/>
      </w:rPr>
    </w:lvl>
    <w:lvl w:ilvl="1" w:tentative="1">
      <w:start w:val="1"/>
      <w:numFmt w:val="bullet"/>
      <w:lvlText w:val="o"/>
      <w:lvlJc w:val="left"/>
      <w:pPr>
        <w:tabs>
          <w:tab w:val="num" w:pos="1137"/>
        </w:tabs>
        <w:ind w:left="1137" w:hanging="360"/>
      </w:pPr>
      <w:rPr>
        <w:rFonts w:ascii="Courier New" w:hAnsi="Courier New" w:hint="default"/>
        <w:sz w:val="20"/>
      </w:rPr>
    </w:lvl>
    <w:lvl w:ilvl="2" w:tentative="1">
      <w:start w:val="1"/>
      <w:numFmt w:val="bullet"/>
      <w:lvlText w:val=""/>
      <w:lvlJc w:val="left"/>
      <w:pPr>
        <w:tabs>
          <w:tab w:val="num" w:pos="1857"/>
        </w:tabs>
        <w:ind w:left="1857" w:hanging="360"/>
      </w:pPr>
      <w:rPr>
        <w:rFonts w:ascii="Wingdings" w:hAnsi="Wingdings" w:hint="default"/>
        <w:sz w:val="20"/>
      </w:rPr>
    </w:lvl>
    <w:lvl w:ilvl="3" w:tentative="1">
      <w:start w:val="1"/>
      <w:numFmt w:val="bullet"/>
      <w:lvlText w:val=""/>
      <w:lvlJc w:val="left"/>
      <w:pPr>
        <w:tabs>
          <w:tab w:val="num" w:pos="2577"/>
        </w:tabs>
        <w:ind w:left="2577" w:hanging="360"/>
      </w:pPr>
      <w:rPr>
        <w:rFonts w:ascii="Wingdings" w:hAnsi="Wingdings" w:hint="default"/>
        <w:sz w:val="20"/>
      </w:rPr>
    </w:lvl>
    <w:lvl w:ilvl="4" w:tentative="1">
      <w:start w:val="1"/>
      <w:numFmt w:val="bullet"/>
      <w:lvlText w:val=""/>
      <w:lvlJc w:val="left"/>
      <w:pPr>
        <w:tabs>
          <w:tab w:val="num" w:pos="3297"/>
        </w:tabs>
        <w:ind w:left="3297" w:hanging="360"/>
      </w:pPr>
      <w:rPr>
        <w:rFonts w:ascii="Wingdings" w:hAnsi="Wingdings" w:hint="default"/>
        <w:sz w:val="20"/>
      </w:rPr>
    </w:lvl>
    <w:lvl w:ilvl="5" w:tentative="1">
      <w:start w:val="1"/>
      <w:numFmt w:val="bullet"/>
      <w:lvlText w:val=""/>
      <w:lvlJc w:val="left"/>
      <w:pPr>
        <w:tabs>
          <w:tab w:val="num" w:pos="4017"/>
        </w:tabs>
        <w:ind w:left="4017" w:hanging="360"/>
      </w:pPr>
      <w:rPr>
        <w:rFonts w:ascii="Wingdings" w:hAnsi="Wingdings" w:hint="default"/>
        <w:sz w:val="20"/>
      </w:rPr>
    </w:lvl>
    <w:lvl w:ilvl="6" w:tentative="1">
      <w:start w:val="1"/>
      <w:numFmt w:val="bullet"/>
      <w:lvlText w:val=""/>
      <w:lvlJc w:val="left"/>
      <w:pPr>
        <w:tabs>
          <w:tab w:val="num" w:pos="4737"/>
        </w:tabs>
        <w:ind w:left="4737" w:hanging="360"/>
      </w:pPr>
      <w:rPr>
        <w:rFonts w:ascii="Wingdings" w:hAnsi="Wingdings" w:hint="default"/>
        <w:sz w:val="20"/>
      </w:rPr>
    </w:lvl>
    <w:lvl w:ilvl="7" w:tentative="1">
      <w:start w:val="1"/>
      <w:numFmt w:val="bullet"/>
      <w:lvlText w:val=""/>
      <w:lvlJc w:val="left"/>
      <w:pPr>
        <w:tabs>
          <w:tab w:val="num" w:pos="5457"/>
        </w:tabs>
        <w:ind w:left="5457" w:hanging="360"/>
      </w:pPr>
      <w:rPr>
        <w:rFonts w:ascii="Wingdings" w:hAnsi="Wingdings" w:hint="default"/>
        <w:sz w:val="20"/>
      </w:rPr>
    </w:lvl>
    <w:lvl w:ilvl="8" w:tentative="1">
      <w:start w:val="1"/>
      <w:numFmt w:val="bullet"/>
      <w:lvlText w:val=""/>
      <w:lvlJc w:val="left"/>
      <w:pPr>
        <w:tabs>
          <w:tab w:val="num" w:pos="6177"/>
        </w:tabs>
        <w:ind w:left="6177" w:hanging="360"/>
      </w:pPr>
      <w:rPr>
        <w:rFonts w:ascii="Wingdings" w:hAnsi="Wingdings" w:hint="default"/>
        <w:sz w:val="20"/>
      </w:rPr>
    </w:lvl>
  </w:abstractNum>
  <w:abstractNum w:abstractNumId="4" w15:restartNumberingAfterBreak="0">
    <w:nsid w:val="18B0477E"/>
    <w:multiLevelType w:val="hybridMultilevel"/>
    <w:tmpl w:val="C200F1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F44E6"/>
    <w:multiLevelType w:val="hybridMultilevel"/>
    <w:tmpl w:val="EC54DAB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6"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8"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5624CE8"/>
    <w:multiLevelType w:val="hybridMultilevel"/>
    <w:tmpl w:val="424A9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1"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4" w15:restartNumberingAfterBreak="0">
    <w:nsid w:val="3782432D"/>
    <w:multiLevelType w:val="hybridMultilevel"/>
    <w:tmpl w:val="1E307ED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3967655D"/>
    <w:multiLevelType w:val="hybridMultilevel"/>
    <w:tmpl w:val="BA443AB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6" w15:restartNumberingAfterBreak="0">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7"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2A43BB"/>
    <w:multiLevelType w:val="hybridMultilevel"/>
    <w:tmpl w:val="2C424B9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1"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194894"/>
    <w:multiLevelType w:val="hybridMultilevel"/>
    <w:tmpl w:val="83828F7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3"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5DE3DE0"/>
    <w:multiLevelType w:val="hybridMultilevel"/>
    <w:tmpl w:val="09C4FE1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5"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7" w15:restartNumberingAfterBreak="0">
    <w:nsid w:val="6CBA5EE4"/>
    <w:multiLevelType w:val="multilevel"/>
    <w:tmpl w:val="2BC8E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3426CA"/>
    <w:multiLevelType w:val="hybridMultilevel"/>
    <w:tmpl w:val="5728010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0"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B3160B9"/>
    <w:multiLevelType w:val="hybridMultilevel"/>
    <w:tmpl w:val="D56081B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33" w15:restartNumberingAfterBreak="0">
    <w:nsid w:val="7BE43C93"/>
    <w:multiLevelType w:val="hybridMultilevel"/>
    <w:tmpl w:val="4AAAEFE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4" w15:restartNumberingAfterBreak="0">
    <w:nsid w:val="7E694862"/>
    <w:multiLevelType w:val="hybridMultilevel"/>
    <w:tmpl w:val="DA7ED20E"/>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num w:numId="1">
    <w:abstractNumId w:val="8"/>
  </w:num>
  <w:num w:numId="2">
    <w:abstractNumId w:val="6"/>
  </w:num>
  <w:num w:numId="3">
    <w:abstractNumId w:val="10"/>
  </w:num>
  <w:num w:numId="4">
    <w:abstractNumId w:val="11"/>
  </w:num>
  <w:num w:numId="5">
    <w:abstractNumId w:val="2"/>
  </w:num>
  <w:num w:numId="6">
    <w:abstractNumId w:val="18"/>
  </w:num>
  <w:num w:numId="7">
    <w:abstractNumId w:val="25"/>
  </w:num>
  <w:num w:numId="8">
    <w:abstractNumId w:val="31"/>
  </w:num>
  <w:num w:numId="9">
    <w:abstractNumId w:val="29"/>
  </w:num>
  <w:num w:numId="10">
    <w:abstractNumId w:val="26"/>
  </w:num>
  <w:num w:numId="11">
    <w:abstractNumId w:val="7"/>
  </w:num>
  <w:num w:numId="12">
    <w:abstractNumId w:val="30"/>
  </w:num>
  <w:num w:numId="13">
    <w:abstractNumId w:val="23"/>
  </w:num>
  <w:num w:numId="14">
    <w:abstractNumId w:val="12"/>
  </w:num>
  <w:num w:numId="15">
    <w:abstractNumId w:val="21"/>
  </w:num>
  <w:num w:numId="16">
    <w:abstractNumId w:val="34"/>
  </w:num>
  <w:num w:numId="17">
    <w:abstractNumId w:val="13"/>
  </w:num>
  <w:num w:numId="18">
    <w:abstractNumId w:val="16"/>
  </w:num>
  <w:num w:numId="19">
    <w:abstractNumId w:val="0"/>
  </w:num>
  <w:num w:numId="20">
    <w:abstractNumId w:val="20"/>
  </w:num>
  <w:num w:numId="21">
    <w:abstractNumId w:val="1"/>
  </w:num>
  <w:num w:numId="22">
    <w:abstractNumId w:val="17"/>
  </w:num>
  <w:num w:numId="23">
    <w:abstractNumId w:val="33"/>
  </w:num>
  <w:num w:numId="24">
    <w:abstractNumId w:val="28"/>
  </w:num>
  <w:num w:numId="25">
    <w:abstractNumId w:val="4"/>
  </w:num>
  <w:num w:numId="26">
    <w:abstractNumId w:val="14"/>
  </w:num>
  <w:num w:numId="27">
    <w:abstractNumId w:val="19"/>
  </w:num>
  <w:num w:numId="28">
    <w:abstractNumId w:val="24"/>
  </w:num>
  <w:num w:numId="29">
    <w:abstractNumId w:val="32"/>
  </w:num>
  <w:num w:numId="30">
    <w:abstractNumId w:val="5"/>
  </w:num>
  <w:num w:numId="31">
    <w:abstractNumId w:val="15"/>
  </w:num>
  <w:num w:numId="32">
    <w:abstractNumId w:val="22"/>
  </w:num>
  <w:num w:numId="33">
    <w:abstractNumId w:val="27"/>
  </w:num>
  <w:num w:numId="34">
    <w:abstractNumId w:val="3"/>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02CA"/>
    <w:rsid w:val="00001886"/>
    <w:rsid w:val="00001891"/>
    <w:rsid w:val="00002B11"/>
    <w:rsid w:val="00002CDC"/>
    <w:rsid w:val="000045A1"/>
    <w:rsid w:val="00005185"/>
    <w:rsid w:val="000051E2"/>
    <w:rsid w:val="000053DC"/>
    <w:rsid w:val="000064DD"/>
    <w:rsid w:val="00006759"/>
    <w:rsid w:val="000100E0"/>
    <w:rsid w:val="000106A2"/>
    <w:rsid w:val="00011010"/>
    <w:rsid w:val="00011340"/>
    <w:rsid w:val="00012026"/>
    <w:rsid w:val="0001384C"/>
    <w:rsid w:val="0001495C"/>
    <w:rsid w:val="00017729"/>
    <w:rsid w:val="00017EAF"/>
    <w:rsid w:val="0002071E"/>
    <w:rsid w:val="00020DC5"/>
    <w:rsid w:val="00021C77"/>
    <w:rsid w:val="000234D8"/>
    <w:rsid w:val="0002363D"/>
    <w:rsid w:val="00023A7E"/>
    <w:rsid w:val="00023D9A"/>
    <w:rsid w:val="00023F6E"/>
    <w:rsid w:val="00025872"/>
    <w:rsid w:val="00025B71"/>
    <w:rsid w:val="00026C3B"/>
    <w:rsid w:val="00027B03"/>
    <w:rsid w:val="000301F1"/>
    <w:rsid w:val="000313D6"/>
    <w:rsid w:val="00031898"/>
    <w:rsid w:val="0003197D"/>
    <w:rsid w:val="0003265C"/>
    <w:rsid w:val="0003270A"/>
    <w:rsid w:val="00032A79"/>
    <w:rsid w:val="00037B50"/>
    <w:rsid w:val="0004039A"/>
    <w:rsid w:val="00040F0E"/>
    <w:rsid w:val="00042179"/>
    <w:rsid w:val="00042467"/>
    <w:rsid w:val="0004329A"/>
    <w:rsid w:val="00043B45"/>
    <w:rsid w:val="00044E7C"/>
    <w:rsid w:val="0004557E"/>
    <w:rsid w:val="00046EBA"/>
    <w:rsid w:val="0004715F"/>
    <w:rsid w:val="00047D6A"/>
    <w:rsid w:val="00047FBF"/>
    <w:rsid w:val="00050713"/>
    <w:rsid w:val="00051BB1"/>
    <w:rsid w:val="00052377"/>
    <w:rsid w:val="00052E23"/>
    <w:rsid w:val="00053887"/>
    <w:rsid w:val="00053A7C"/>
    <w:rsid w:val="0005411B"/>
    <w:rsid w:val="00055729"/>
    <w:rsid w:val="00055B4E"/>
    <w:rsid w:val="00055E73"/>
    <w:rsid w:val="00057960"/>
    <w:rsid w:val="000579AC"/>
    <w:rsid w:val="000605EA"/>
    <w:rsid w:val="00060CBF"/>
    <w:rsid w:val="00060D61"/>
    <w:rsid w:val="00060F73"/>
    <w:rsid w:val="000613A6"/>
    <w:rsid w:val="00061CE6"/>
    <w:rsid w:val="000623D3"/>
    <w:rsid w:val="00063207"/>
    <w:rsid w:val="00063340"/>
    <w:rsid w:val="00066054"/>
    <w:rsid w:val="00066B73"/>
    <w:rsid w:val="00066E1D"/>
    <w:rsid w:val="00071464"/>
    <w:rsid w:val="000724FB"/>
    <w:rsid w:val="00073FC3"/>
    <w:rsid w:val="00075F97"/>
    <w:rsid w:val="00076244"/>
    <w:rsid w:val="00077DE5"/>
    <w:rsid w:val="00081EDE"/>
    <w:rsid w:val="00081FF7"/>
    <w:rsid w:val="000820BC"/>
    <w:rsid w:val="0008250C"/>
    <w:rsid w:val="00082740"/>
    <w:rsid w:val="00083574"/>
    <w:rsid w:val="00084B74"/>
    <w:rsid w:val="000856FA"/>
    <w:rsid w:val="00086298"/>
    <w:rsid w:val="00086704"/>
    <w:rsid w:val="00086C43"/>
    <w:rsid w:val="0008797E"/>
    <w:rsid w:val="000905F7"/>
    <w:rsid w:val="0009383B"/>
    <w:rsid w:val="00093BE7"/>
    <w:rsid w:val="00094874"/>
    <w:rsid w:val="00094B06"/>
    <w:rsid w:val="00094CFA"/>
    <w:rsid w:val="000954B5"/>
    <w:rsid w:val="00095DFE"/>
    <w:rsid w:val="00095F83"/>
    <w:rsid w:val="00097A09"/>
    <w:rsid w:val="000A09C0"/>
    <w:rsid w:val="000A19FA"/>
    <w:rsid w:val="000A21DF"/>
    <w:rsid w:val="000A367E"/>
    <w:rsid w:val="000A4C2F"/>
    <w:rsid w:val="000A506E"/>
    <w:rsid w:val="000A5F10"/>
    <w:rsid w:val="000A5F32"/>
    <w:rsid w:val="000B0226"/>
    <w:rsid w:val="000B04BC"/>
    <w:rsid w:val="000B45BD"/>
    <w:rsid w:val="000B46AE"/>
    <w:rsid w:val="000B5BCD"/>
    <w:rsid w:val="000B72A4"/>
    <w:rsid w:val="000B7FA2"/>
    <w:rsid w:val="000C0846"/>
    <w:rsid w:val="000C0BDD"/>
    <w:rsid w:val="000C0DE4"/>
    <w:rsid w:val="000C1DD0"/>
    <w:rsid w:val="000C238F"/>
    <w:rsid w:val="000C241F"/>
    <w:rsid w:val="000C3954"/>
    <w:rsid w:val="000C3EAE"/>
    <w:rsid w:val="000C3FC9"/>
    <w:rsid w:val="000C5C92"/>
    <w:rsid w:val="000C764F"/>
    <w:rsid w:val="000D0FF7"/>
    <w:rsid w:val="000D1EBD"/>
    <w:rsid w:val="000D277F"/>
    <w:rsid w:val="000D423D"/>
    <w:rsid w:val="000D4742"/>
    <w:rsid w:val="000D4CB7"/>
    <w:rsid w:val="000D50C3"/>
    <w:rsid w:val="000D5873"/>
    <w:rsid w:val="000D5C03"/>
    <w:rsid w:val="000E0906"/>
    <w:rsid w:val="000E0B9A"/>
    <w:rsid w:val="000E0C79"/>
    <w:rsid w:val="000E127E"/>
    <w:rsid w:val="000E4F63"/>
    <w:rsid w:val="000E5753"/>
    <w:rsid w:val="000E580B"/>
    <w:rsid w:val="000E5FEF"/>
    <w:rsid w:val="000E6A03"/>
    <w:rsid w:val="000E6F67"/>
    <w:rsid w:val="000E70A6"/>
    <w:rsid w:val="000F0EA0"/>
    <w:rsid w:val="000F14C5"/>
    <w:rsid w:val="000F19B5"/>
    <w:rsid w:val="000F2522"/>
    <w:rsid w:val="000F406A"/>
    <w:rsid w:val="000F41FB"/>
    <w:rsid w:val="000F4EB1"/>
    <w:rsid w:val="000F5C05"/>
    <w:rsid w:val="000F6CCF"/>
    <w:rsid w:val="000F71FA"/>
    <w:rsid w:val="001005ED"/>
    <w:rsid w:val="001015BC"/>
    <w:rsid w:val="001025FB"/>
    <w:rsid w:val="00102AAC"/>
    <w:rsid w:val="00105738"/>
    <w:rsid w:val="00105A56"/>
    <w:rsid w:val="00105F24"/>
    <w:rsid w:val="00107A79"/>
    <w:rsid w:val="00107C74"/>
    <w:rsid w:val="001107A3"/>
    <w:rsid w:val="001139C3"/>
    <w:rsid w:val="00113A28"/>
    <w:rsid w:val="00114CFB"/>
    <w:rsid w:val="00115069"/>
    <w:rsid w:val="00115EA2"/>
    <w:rsid w:val="00116DF9"/>
    <w:rsid w:val="001203D6"/>
    <w:rsid w:val="0012088B"/>
    <w:rsid w:val="001208C7"/>
    <w:rsid w:val="00120AB1"/>
    <w:rsid w:val="0012126D"/>
    <w:rsid w:val="001226AC"/>
    <w:rsid w:val="0012313B"/>
    <w:rsid w:val="00123EF2"/>
    <w:rsid w:val="0012428A"/>
    <w:rsid w:val="00126958"/>
    <w:rsid w:val="00127F5F"/>
    <w:rsid w:val="00131914"/>
    <w:rsid w:val="0013324D"/>
    <w:rsid w:val="00134953"/>
    <w:rsid w:val="0013512D"/>
    <w:rsid w:val="00136D68"/>
    <w:rsid w:val="00137EEF"/>
    <w:rsid w:val="001411E6"/>
    <w:rsid w:val="00141D27"/>
    <w:rsid w:val="0014317F"/>
    <w:rsid w:val="00143692"/>
    <w:rsid w:val="00144583"/>
    <w:rsid w:val="00145CB1"/>
    <w:rsid w:val="0014608F"/>
    <w:rsid w:val="001502A9"/>
    <w:rsid w:val="001521CA"/>
    <w:rsid w:val="00152206"/>
    <w:rsid w:val="00153CA3"/>
    <w:rsid w:val="001544DE"/>
    <w:rsid w:val="00154836"/>
    <w:rsid w:val="00155A11"/>
    <w:rsid w:val="0015621F"/>
    <w:rsid w:val="001570A9"/>
    <w:rsid w:val="00160779"/>
    <w:rsid w:val="00162957"/>
    <w:rsid w:val="00162A9F"/>
    <w:rsid w:val="00162EFB"/>
    <w:rsid w:val="0016406A"/>
    <w:rsid w:val="001645B9"/>
    <w:rsid w:val="00165607"/>
    <w:rsid w:val="001662B7"/>
    <w:rsid w:val="00166D86"/>
    <w:rsid w:val="00171009"/>
    <w:rsid w:val="00171EB1"/>
    <w:rsid w:val="00172E82"/>
    <w:rsid w:val="00173CFB"/>
    <w:rsid w:val="001740C3"/>
    <w:rsid w:val="00174105"/>
    <w:rsid w:val="001741CE"/>
    <w:rsid w:val="001755B6"/>
    <w:rsid w:val="00175C89"/>
    <w:rsid w:val="00175EC1"/>
    <w:rsid w:val="00176345"/>
    <w:rsid w:val="00182B1B"/>
    <w:rsid w:val="00182CE3"/>
    <w:rsid w:val="00183656"/>
    <w:rsid w:val="001854B9"/>
    <w:rsid w:val="00187D51"/>
    <w:rsid w:val="00194F5D"/>
    <w:rsid w:val="0019556C"/>
    <w:rsid w:val="00196F36"/>
    <w:rsid w:val="0019782E"/>
    <w:rsid w:val="00197B51"/>
    <w:rsid w:val="001A034C"/>
    <w:rsid w:val="001A12B9"/>
    <w:rsid w:val="001A25A3"/>
    <w:rsid w:val="001A2889"/>
    <w:rsid w:val="001A35D1"/>
    <w:rsid w:val="001A4D83"/>
    <w:rsid w:val="001A6031"/>
    <w:rsid w:val="001A62E6"/>
    <w:rsid w:val="001A6B3D"/>
    <w:rsid w:val="001B011E"/>
    <w:rsid w:val="001B098A"/>
    <w:rsid w:val="001B119A"/>
    <w:rsid w:val="001B1D8B"/>
    <w:rsid w:val="001B4D47"/>
    <w:rsid w:val="001B5953"/>
    <w:rsid w:val="001B716E"/>
    <w:rsid w:val="001B758A"/>
    <w:rsid w:val="001B7905"/>
    <w:rsid w:val="001C0E0C"/>
    <w:rsid w:val="001C1204"/>
    <w:rsid w:val="001C1224"/>
    <w:rsid w:val="001C12BA"/>
    <w:rsid w:val="001C17E8"/>
    <w:rsid w:val="001C2B7B"/>
    <w:rsid w:val="001C341C"/>
    <w:rsid w:val="001C49CD"/>
    <w:rsid w:val="001C629A"/>
    <w:rsid w:val="001C698F"/>
    <w:rsid w:val="001C70A5"/>
    <w:rsid w:val="001D0305"/>
    <w:rsid w:val="001D130E"/>
    <w:rsid w:val="001D1772"/>
    <w:rsid w:val="001D1AD6"/>
    <w:rsid w:val="001D1DCA"/>
    <w:rsid w:val="001D2A32"/>
    <w:rsid w:val="001D2BF6"/>
    <w:rsid w:val="001D2F1E"/>
    <w:rsid w:val="001D33A7"/>
    <w:rsid w:val="001D3AEA"/>
    <w:rsid w:val="001D3C80"/>
    <w:rsid w:val="001D61D6"/>
    <w:rsid w:val="001D6DC0"/>
    <w:rsid w:val="001D77E9"/>
    <w:rsid w:val="001D7E06"/>
    <w:rsid w:val="001E01C3"/>
    <w:rsid w:val="001E0687"/>
    <w:rsid w:val="001E0DE1"/>
    <w:rsid w:val="001E0EFE"/>
    <w:rsid w:val="001E12D7"/>
    <w:rsid w:val="001E1A07"/>
    <w:rsid w:val="001E20AD"/>
    <w:rsid w:val="001E29F1"/>
    <w:rsid w:val="001E4E1D"/>
    <w:rsid w:val="001E4FF9"/>
    <w:rsid w:val="001E522A"/>
    <w:rsid w:val="001E562F"/>
    <w:rsid w:val="001E58D7"/>
    <w:rsid w:val="001E5F86"/>
    <w:rsid w:val="001E76B0"/>
    <w:rsid w:val="001E7ADF"/>
    <w:rsid w:val="001F1801"/>
    <w:rsid w:val="001F198D"/>
    <w:rsid w:val="001F413B"/>
    <w:rsid w:val="001F5269"/>
    <w:rsid w:val="001F6B77"/>
    <w:rsid w:val="00200B27"/>
    <w:rsid w:val="00200EE5"/>
    <w:rsid w:val="00201D58"/>
    <w:rsid w:val="00201EE2"/>
    <w:rsid w:val="00202374"/>
    <w:rsid w:val="002031A5"/>
    <w:rsid w:val="00206549"/>
    <w:rsid w:val="00206F88"/>
    <w:rsid w:val="0020751E"/>
    <w:rsid w:val="00207738"/>
    <w:rsid w:val="002103EE"/>
    <w:rsid w:val="00210944"/>
    <w:rsid w:val="00210CC4"/>
    <w:rsid w:val="00211424"/>
    <w:rsid w:val="002122B7"/>
    <w:rsid w:val="002128DA"/>
    <w:rsid w:val="00212A4E"/>
    <w:rsid w:val="00212A8E"/>
    <w:rsid w:val="00213ABB"/>
    <w:rsid w:val="00214C83"/>
    <w:rsid w:val="00214D50"/>
    <w:rsid w:val="00214F89"/>
    <w:rsid w:val="0021576C"/>
    <w:rsid w:val="00216E7C"/>
    <w:rsid w:val="00216F68"/>
    <w:rsid w:val="0022082E"/>
    <w:rsid w:val="00220984"/>
    <w:rsid w:val="00222F48"/>
    <w:rsid w:val="00223575"/>
    <w:rsid w:val="0022423C"/>
    <w:rsid w:val="002248E1"/>
    <w:rsid w:val="00225919"/>
    <w:rsid w:val="002260EA"/>
    <w:rsid w:val="002267E9"/>
    <w:rsid w:val="002278D9"/>
    <w:rsid w:val="00227BBA"/>
    <w:rsid w:val="0023034C"/>
    <w:rsid w:val="002310EB"/>
    <w:rsid w:val="00231624"/>
    <w:rsid w:val="00231E6D"/>
    <w:rsid w:val="0023293D"/>
    <w:rsid w:val="00232EF2"/>
    <w:rsid w:val="00234191"/>
    <w:rsid w:val="00234CD5"/>
    <w:rsid w:val="00234EF6"/>
    <w:rsid w:val="00235004"/>
    <w:rsid w:val="0023739E"/>
    <w:rsid w:val="0023765D"/>
    <w:rsid w:val="00241336"/>
    <w:rsid w:val="002417D4"/>
    <w:rsid w:val="00241C01"/>
    <w:rsid w:val="00241C7E"/>
    <w:rsid w:val="00242672"/>
    <w:rsid w:val="002438A1"/>
    <w:rsid w:val="00244F52"/>
    <w:rsid w:val="00246AE7"/>
    <w:rsid w:val="002471FF"/>
    <w:rsid w:val="0025127A"/>
    <w:rsid w:val="00251546"/>
    <w:rsid w:val="00253080"/>
    <w:rsid w:val="00253128"/>
    <w:rsid w:val="00253D4D"/>
    <w:rsid w:val="0025547B"/>
    <w:rsid w:val="002556EB"/>
    <w:rsid w:val="002570A7"/>
    <w:rsid w:val="002605B1"/>
    <w:rsid w:val="0026121D"/>
    <w:rsid w:val="002617CC"/>
    <w:rsid w:val="002629BB"/>
    <w:rsid w:val="0026462D"/>
    <w:rsid w:val="00265714"/>
    <w:rsid w:val="00265EA0"/>
    <w:rsid w:val="00265F34"/>
    <w:rsid w:val="00267706"/>
    <w:rsid w:val="0027107A"/>
    <w:rsid w:val="00273E14"/>
    <w:rsid w:val="0027576C"/>
    <w:rsid w:val="00275D92"/>
    <w:rsid w:val="0027618D"/>
    <w:rsid w:val="00280615"/>
    <w:rsid w:val="00281715"/>
    <w:rsid w:val="00281B68"/>
    <w:rsid w:val="002827F4"/>
    <w:rsid w:val="00282DC2"/>
    <w:rsid w:val="0028408A"/>
    <w:rsid w:val="00284B00"/>
    <w:rsid w:val="00285516"/>
    <w:rsid w:val="002857D8"/>
    <w:rsid w:val="00286092"/>
    <w:rsid w:val="00286F64"/>
    <w:rsid w:val="00286F9F"/>
    <w:rsid w:val="0029115F"/>
    <w:rsid w:val="00291AF0"/>
    <w:rsid w:val="00291E10"/>
    <w:rsid w:val="00292E62"/>
    <w:rsid w:val="0029500C"/>
    <w:rsid w:val="00295351"/>
    <w:rsid w:val="00295A11"/>
    <w:rsid w:val="00295C76"/>
    <w:rsid w:val="00297ADD"/>
    <w:rsid w:val="002A0F08"/>
    <w:rsid w:val="002A342E"/>
    <w:rsid w:val="002A3A12"/>
    <w:rsid w:val="002A3E84"/>
    <w:rsid w:val="002A432D"/>
    <w:rsid w:val="002A438A"/>
    <w:rsid w:val="002A637D"/>
    <w:rsid w:val="002A63FA"/>
    <w:rsid w:val="002A6A73"/>
    <w:rsid w:val="002A7066"/>
    <w:rsid w:val="002A7277"/>
    <w:rsid w:val="002A7851"/>
    <w:rsid w:val="002B0294"/>
    <w:rsid w:val="002B06C2"/>
    <w:rsid w:val="002B1CB7"/>
    <w:rsid w:val="002B1D9E"/>
    <w:rsid w:val="002B314B"/>
    <w:rsid w:val="002B314D"/>
    <w:rsid w:val="002B3306"/>
    <w:rsid w:val="002B44BC"/>
    <w:rsid w:val="002B5FF7"/>
    <w:rsid w:val="002B62D1"/>
    <w:rsid w:val="002B6A47"/>
    <w:rsid w:val="002B789B"/>
    <w:rsid w:val="002B7AE9"/>
    <w:rsid w:val="002C0276"/>
    <w:rsid w:val="002C2807"/>
    <w:rsid w:val="002C38B7"/>
    <w:rsid w:val="002C3C8F"/>
    <w:rsid w:val="002C53A2"/>
    <w:rsid w:val="002C55E2"/>
    <w:rsid w:val="002C5874"/>
    <w:rsid w:val="002C5C46"/>
    <w:rsid w:val="002C5C55"/>
    <w:rsid w:val="002C632A"/>
    <w:rsid w:val="002C63C0"/>
    <w:rsid w:val="002C7FC4"/>
    <w:rsid w:val="002D02D5"/>
    <w:rsid w:val="002D0C5D"/>
    <w:rsid w:val="002D2187"/>
    <w:rsid w:val="002D2190"/>
    <w:rsid w:val="002D45D9"/>
    <w:rsid w:val="002D4DAA"/>
    <w:rsid w:val="002D6838"/>
    <w:rsid w:val="002D7E03"/>
    <w:rsid w:val="002E1D1E"/>
    <w:rsid w:val="002E2B05"/>
    <w:rsid w:val="002E3A1A"/>
    <w:rsid w:val="002E3FF3"/>
    <w:rsid w:val="002E5370"/>
    <w:rsid w:val="002E5A89"/>
    <w:rsid w:val="002E63BB"/>
    <w:rsid w:val="002E72E4"/>
    <w:rsid w:val="002E7855"/>
    <w:rsid w:val="002E7A7D"/>
    <w:rsid w:val="002F0516"/>
    <w:rsid w:val="002F1527"/>
    <w:rsid w:val="002F1B5E"/>
    <w:rsid w:val="002F3B55"/>
    <w:rsid w:val="002F3BF6"/>
    <w:rsid w:val="002F45AC"/>
    <w:rsid w:val="002F48B7"/>
    <w:rsid w:val="002F4BB4"/>
    <w:rsid w:val="002F5CFB"/>
    <w:rsid w:val="002F631F"/>
    <w:rsid w:val="002F735C"/>
    <w:rsid w:val="003002BE"/>
    <w:rsid w:val="003006DC"/>
    <w:rsid w:val="003008EA"/>
    <w:rsid w:val="00301620"/>
    <w:rsid w:val="0030284F"/>
    <w:rsid w:val="00304107"/>
    <w:rsid w:val="003042EC"/>
    <w:rsid w:val="00304B93"/>
    <w:rsid w:val="00305DCE"/>
    <w:rsid w:val="003061EC"/>
    <w:rsid w:val="003070E9"/>
    <w:rsid w:val="00307EFF"/>
    <w:rsid w:val="00311B63"/>
    <w:rsid w:val="00311FB0"/>
    <w:rsid w:val="00312999"/>
    <w:rsid w:val="00313FF4"/>
    <w:rsid w:val="003142BC"/>
    <w:rsid w:val="00314DA2"/>
    <w:rsid w:val="003156E1"/>
    <w:rsid w:val="00315FF0"/>
    <w:rsid w:val="00316A25"/>
    <w:rsid w:val="00316A5B"/>
    <w:rsid w:val="003176B5"/>
    <w:rsid w:val="0032176F"/>
    <w:rsid w:val="003218EA"/>
    <w:rsid w:val="0032216D"/>
    <w:rsid w:val="00323020"/>
    <w:rsid w:val="00324224"/>
    <w:rsid w:val="003247EC"/>
    <w:rsid w:val="003253F8"/>
    <w:rsid w:val="0032544A"/>
    <w:rsid w:val="00325DD7"/>
    <w:rsid w:val="00325EB3"/>
    <w:rsid w:val="00326FA3"/>
    <w:rsid w:val="0032723C"/>
    <w:rsid w:val="003275DF"/>
    <w:rsid w:val="00327E78"/>
    <w:rsid w:val="0033017B"/>
    <w:rsid w:val="00330E03"/>
    <w:rsid w:val="00331A29"/>
    <w:rsid w:val="00332C7E"/>
    <w:rsid w:val="00332F9B"/>
    <w:rsid w:val="00334EC2"/>
    <w:rsid w:val="00335703"/>
    <w:rsid w:val="00335E3C"/>
    <w:rsid w:val="0033627B"/>
    <w:rsid w:val="00337C60"/>
    <w:rsid w:val="00337F4F"/>
    <w:rsid w:val="00340199"/>
    <w:rsid w:val="003418FC"/>
    <w:rsid w:val="00341907"/>
    <w:rsid w:val="00343E51"/>
    <w:rsid w:val="00344670"/>
    <w:rsid w:val="00345879"/>
    <w:rsid w:val="003464C0"/>
    <w:rsid w:val="00346F18"/>
    <w:rsid w:val="00347E37"/>
    <w:rsid w:val="00351340"/>
    <w:rsid w:val="00351B8D"/>
    <w:rsid w:val="003529D4"/>
    <w:rsid w:val="00353AD5"/>
    <w:rsid w:val="003562DA"/>
    <w:rsid w:val="00357A10"/>
    <w:rsid w:val="003617B9"/>
    <w:rsid w:val="003617EC"/>
    <w:rsid w:val="0036262E"/>
    <w:rsid w:val="00363AFF"/>
    <w:rsid w:val="0036411A"/>
    <w:rsid w:val="00364385"/>
    <w:rsid w:val="00365A4C"/>
    <w:rsid w:val="00366172"/>
    <w:rsid w:val="003663EB"/>
    <w:rsid w:val="00366EE1"/>
    <w:rsid w:val="003703CC"/>
    <w:rsid w:val="003709E7"/>
    <w:rsid w:val="00371360"/>
    <w:rsid w:val="00371722"/>
    <w:rsid w:val="00371DB8"/>
    <w:rsid w:val="0037207C"/>
    <w:rsid w:val="00372684"/>
    <w:rsid w:val="003731D5"/>
    <w:rsid w:val="00373990"/>
    <w:rsid w:val="00373FE4"/>
    <w:rsid w:val="0037532E"/>
    <w:rsid w:val="003765BB"/>
    <w:rsid w:val="00376B5A"/>
    <w:rsid w:val="00376C18"/>
    <w:rsid w:val="00380251"/>
    <w:rsid w:val="00382803"/>
    <w:rsid w:val="00382826"/>
    <w:rsid w:val="00382CE2"/>
    <w:rsid w:val="00382E00"/>
    <w:rsid w:val="00384507"/>
    <w:rsid w:val="00384BE4"/>
    <w:rsid w:val="0038681B"/>
    <w:rsid w:val="00386D3C"/>
    <w:rsid w:val="003871B3"/>
    <w:rsid w:val="00391C6D"/>
    <w:rsid w:val="00392204"/>
    <w:rsid w:val="0039311E"/>
    <w:rsid w:val="00393EA8"/>
    <w:rsid w:val="003952AF"/>
    <w:rsid w:val="00395603"/>
    <w:rsid w:val="003964FD"/>
    <w:rsid w:val="003969BA"/>
    <w:rsid w:val="00397C74"/>
    <w:rsid w:val="003A00EB"/>
    <w:rsid w:val="003A36B0"/>
    <w:rsid w:val="003A3A19"/>
    <w:rsid w:val="003A4B73"/>
    <w:rsid w:val="003A5217"/>
    <w:rsid w:val="003A677F"/>
    <w:rsid w:val="003A6AF0"/>
    <w:rsid w:val="003B0CBB"/>
    <w:rsid w:val="003B136C"/>
    <w:rsid w:val="003B19A8"/>
    <w:rsid w:val="003B1AEE"/>
    <w:rsid w:val="003B220B"/>
    <w:rsid w:val="003B2CA2"/>
    <w:rsid w:val="003B308F"/>
    <w:rsid w:val="003B30AE"/>
    <w:rsid w:val="003B470F"/>
    <w:rsid w:val="003B4869"/>
    <w:rsid w:val="003B491A"/>
    <w:rsid w:val="003B514F"/>
    <w:rsid w:val="003B5D2D"/>
    <w:rsid w:val="003B6B17"/>
    <w:rsid w:val="003B755B"/>
    <w:rsid w:val="003B7697"/>
    <w:rsid w:val="003C36F0"/>
    <w:rsid w:val="003C46EB"/>
    <w:rsid w:val="003C4BC2"/>
    <w:rsid w:val="003C691A"/>
    <w:rsid w:val="003D0828"/>
    <w:rsid w:val="003D28EF"/>
    <w:rsid w:val="003D3150"/>
    <w:rsid w:val="003D4F5E"/>
    <w:rsid w:val="003D5935"/>
    <w:rsid w:val="003D6237"/>
    <w:rsid w:val="003D7A88"/>
    <w:rsid w:val="003E1515"/>
    <w:rsid w:val="003E1580"/>
    <w:rsid w:val="003E1815"/>
    <w:rsid w:val="003E2120"/>
    <w:rsid w:val="003E2122"/>
    <w:rsid w:val="003E2ED5"/>
    <w:rsid w:val="003E321F"/>
    <w:rsid w:val="003E3735"/>
    <w:rsid w:val="003E3A10"/>
    <w:rsid w:val="003E442A"/>
    <w:rsid w:val="003E4B48"/>
    <w:rsid w:val="003E6486"/>
    <w:rsid w:val="003E6A55"/>
    <w:rsid w:val="003E6AAF"/>
    <w:rsid w:val="003E7CEF"/>
    <w:rsid w:val="003F000C"/>
    <w:rsid w:val="003F0110"/>
    <w:rsid w:val="003F0400"/>
    <w:rsid w:val="003F0B14"/>
    <w:rsid w:val="003F0DEB"/>
    <w:rsid w:val="003F14B2"/>
    <w:rsid w:val="003F1E06"/>
    <w:rsid w:val="003F21FD"/>
    <w:rsid w:val="003F376F"/>
    <w:rsid w:val="003F3C29"/>
    <w:rsid w:val="003F3E67"/>
    <w:rsid w:val="003F5867"/>
    <w:rsid w:val="003F5DC5"/>
    <w:rsid w:val="003F6766"/>
    <w:rsid w:val="003F7046"/>
    <w:rsid w:val="0040079F"/>
    <w:rsid w:val="00402945"/>
    <w:rsid w:val="0040333F"/>
    <w:rsid w:val="004036E5"/>
    <w:rsid w:val="004044AA"/>
    <w:rsid w:val="00405A60"/>
    <w:rsid w:val="00405F3C"/>
    <w:rsid w:val="00407188"/>
    <w:rsid w:val="00407E6E"/>
    <w:rsid w:val="00410D84"/>
    <w:rsid w:val="00412627"/>
    <w:rsid w:val="00412DF3"/>
    <w:rsid w:val="0041315E"/>
    <w:rsid w:val="00415767"/>
    <w:rsid w:val="0041586D"/>
    <w:rsid w:val="00416763"/>
    <w:rsid w:val="0041678F"/>
    <w:rsid w:val="00420788"/>
    <w:rsid w:val="00421546"/>
    <w:rsid w:val="00423924"/>
    <w:rsid w:val="00423B7A"/>
    <w:rsid w:val="00427396"/>
    <w:rsid w:val="00427465"/>
    <w:rsid w:val="00427DF1"/>
    <w:rsid w:val="0043031E"/>
    <w:rsid w:val="004308AA"/>
    <w:rsid w:val="00431F56"/>
    <w:rsid w:val="00433632"/>
    <w:rsid w:val="00434531"/>
    <w:rsid w:val="0043456D"/>
    <w:rsid w:val="004346A8"/>
    <w:rsid w:val="00436C85"/>
    <w:rsid w:val="004376F1"/>
    <w:rsid w:val="004414EB"/>
    <w:rsid w:val="0044189E"/>
    <w:rsid w:val="00443D1A"/>
    <w:rsid w:val="00444005"/>
    <w:rsid w:val="00445183"/>
    <w:rsid w:val="004453B1"/>
    <w:rsid w:val="004454BF"/>
    <w:rsid w:val="0044560E"/>
    <w:rsid w:val="00445705"/>
    <w:rsid w:val="00445ADE"/>
    <w:rsid w:val="004473BC"/>
    <w:rsid w:val="00447FF7"/>
    <w:rsid w:val="00450AB7"/>
    <w:rsid w:val="00451A23"/>
    <w:rsid w:val="00452938"/>
    <w:rsid w:val="004534C4"/>
    <w:rsid w:val="00454440"/>
    <w:rsid w:val="00455A47"/>
    <w:rsid w:val="00455E3D"/>
    <w:rsid w:val="004565AE"/>
    <w:rsid w:val="00456CA8"/>
    <w:rsid w:val="004572EC"/>
    <w:rsid w:val="00457E24"/>
    <w:rsid w:val="00460C4C"/>
    <w:rsid w:val="004611A2"/>
    <w:rsid w:val="00461B5D"/>
    <w:rsid w:val="00462B9C"/>
    <w:rsid w:val="00463DC7"/>
    <w:rsid w:val="00464385"/>
    <w:rsid w:val="004654D5"/>
    <w:rsid w:val="00465665"/>
    <w:rsid w:val="00466FE5"/>
    <w:rsid w:val="004674AE"/>
    <w:rsid w:val="00470129"/>
    <w:rsid w:val="0047018E"/>
    <w:rsid w:val="00471A95"/>
    <w:rsid w:val="00471EAA"/>
    <w:rsid w:val="004744BA"/>
    <w:rsid w:val="00474667"/>
    <w:rsid w:val="00474A90"/>
    <w:rsid w:val="00475134"/>
    <w:rsid w:val="0047631B"/>
    <w:rsid w:val="004766AA"/>
    <w:rsid w:val="00477C0E"/>
    <w:rsid w:val="004819E8"/>
    <w:rsid w:val="00482218"/>
    <w:rsid w:val="0048228B"/>
    <w:rsid w:val="00482337"/>
    <w:rsid w:val="004824B9"/>
    <w:rsid w:val="00483BF3"/>
    <w:rsid w:val="0048441C"/>
    <w:rsid w:val="00484A50"/>
    <w:rsid w:val="00487A2D"/>
    <w:rsid w:val="00487C69"/>
    <w:rsid w:val="00491AC5"/>
    <w:rsid w:val="00491D8C"/>
    <w:rsid w:val="0049237F"/>
    <w:rsid w:val="00492F93"/>
    <w:rsid w:val="00494A14"/>
    <w:rsid w:val="0049548C"/>
    <w:rsid w:val="00496236"/>
    <w:rsid w:val="004969BB"/>
    <w:rsid w:val="004972D5"/>
    <w:rsid w:val="004A0134"/>
    <w:rsid w:val="004A0933"/>
    <w:rsid w:val="004A0B31"/>
    <w:rsid w:val="004A0CA4"/>
    <w:rsid w:val="004A1D50"/>
    <w:rsid w:val="004A283A"/>
    <w:rsid w:val="004A2D5C"/>
    <w:rsid w:val="004A44B3"/>
    <w:rsid w:val="004A44D9"/>
    <w:rsid w:val="004A4AB8"/>
    <w:rsid w:val="004A5014"/>
    <w:rsid w:val="004A50D0"/>
    <w:rsid w:val="004A623E"/>
    <w:rsid w:val="004A660B"/>
    <w:rsid w:val="004A6F6A"/>
    <w:rsid w:val="004B0EF8"/>
    <w:rsid w:val="004B1D84"/>
    <w:rsid w:val="004B1EBA"/>
    <w:rsid w:val="004B2512"/>
    <w:rsid w:val="004B44EB"/>
    <w:rsid w:val="004B4A15"/>
    <w:rsid w:val="004B595B"/>
    <w:rsid w:val="004B6498"/>
    <w:rsid w:val="004B6F36"/>
    <w:rsid w:val="004C089A"/>
    <w:rsid w:val="004C1E12"/>
    <w:rsid w:val="004C23B0"/>
    <w:rsid w:val="004C2DBA"/>
    <w:rsid w:val="004C37EC"/>
    <w:rsid w:val="004C4A58"/>
    <w:rsid w:val="004C5044"/>
    <w:rsid w:val="004C57FE"/>
    <w:rsid w:val="004C5F79"/>
    <w:rsid w:val="004C75E0"/>
    <w:rsid w:val="004C78BB"/>
    <w:rsid w:val="004D0167"/>
    <w:rsid w:val="004D025C"/>
    <w:rsid w:val="004D05CC"/>
    <w:rsid w:val="004D0DFE"/>
    <w:rsid w:val="004D1028"/>
    <w:rsid w:val="004D2089"/>
    <w:rsid w:val="004D2F8B"/>
    <w:rsid w:val="004D2FEF"/>
    <w:rsid w:val="004D4265"/>
    <w:rsid w:val="004D4C29"/>
    <w:rsid w:val="004D4EE7"/>
    <w:rsid w:val="004D511A"/>
    <w:rsid w:val="004D5322"/>
    <w:rsid w:val="004D55E8"/>
    <w:rsid w:val="004D74B3"/>
    <w:rsid w:val="004D7D9C"/>
    <w:rsid w:val="004E03EA"/>
    <w:rsid w:val="004E38F3"/>
    <w:rsid w:val="004E4720"/>
    <w:rsid w:val="004E68BD"/>
    <w:rsid w:val="004E6E9D"/>
    <w:rsid w:val="004E7EDE"/>
    <w:rsid w:val="004E7EFD"/>
    <w:rsid w:val="004F134F"/>
    <w:rsid w:val="004F1769"/>
    <w:rsid w:val="004F2A7C"/>
    <w:rsid w:val="004F2DA0"/>
    <w:rsid w:val="004F3914"/>
    <w:rsid w:val="004F5A6F"/>
    <w:rsid w:val="0050115E"/>
    <w:rsid w:val="00502FAB"/>
    <w:rsid w:val="00505101"/>
    <w:rsid w:val="005052AE"/>
    <w:rsid w:val="005053BE"/>
    <w:rsid w:val="00506ADD"/>
    <w:rsid w:val="00510239"/>
    <w:rsid w:val="00511503"/>
    <w:rsid w:val="005146E2"/>
    <w:rsid w:val="005153E1"/>
    <w:rsid w:val="00515F5C"/>
    <w:rsid w:val="005167AF"/>
    <w:rsid w:val="005178CA"/>
    <w:rsid w:val="0052015A"/>
    <w:rsid w:val="00520BC3"/>
    <w:rsid w:val="00521711"/>
    <w:rsid w:val="00521A43"/>
    <w:rsid w:val="005221CC"/>
    <w:rsid w:val="00522D77"/>
    <w:rsid w:val="00523239"/>
    <w:rsid w:val="0052358C"/>
    <w:rsid w:val="00524178"/>
    <w:rsid w:val="00524C21"/>
    <w:rsid w:val="005254B0"/>
    <w:rsid w:val="00525EE1"/>
    <w:rsid w:val="00526A6A"/>
    <w:rsid w:val="005301AD"/>
    <w:rsid w:val="00530977"/>
    <w:rsid w:val="00532474"/>
    <w:rsid w:val="0053254E"/>
    <w:rsid w:val="00533266"/>
    <w:rsid w:val="00533F08"/>
    <w:rsid w:val="00534899"/>
    <w:rsid w:val="00534965"/>
    <w:rsid w:val="00534A05"/>
    <w:rsid w:val="00534B33"/>
    <w:rsid w:val="00536760"/>
    <w:rsid w:val="005371DB"/>
    <w:rsid w:val="0053752B"/>
    <w:rsid w:val="005376B6"/>
    <w:rsid w:val="00537FFA"/>
    <w:rsid w:val="00541D37"/>
    <w:rsid w:val="00541DB9"/>
    <w:rsid w:val="00542C7F"/>
    <w:rsid w:val="00543E07"/>
    <w:rsid w:val="005440DB"/>
    <w:rsid w:val="00544136"/>
    <w:rsid w:val="00544704"/>
    <w:rsid w:val="005463F2"/>
    <w:rsid w:val="00546DAC"/>
    <w:rsid w:val="00547948"/>
    <w:rsid w:val="00547C37"/>
    <w:rsid w:val="0055028A"/>
    <w:rsid w:val="005512EA"/>
    <w:rsid w:val="00551E86"/>
    <w:rsid w:val="005523DF"/>
    <w:rsid w:val="005525AF"/>
    <w:rsid w:val="00552CA6"/>
    <w:rsid w:val="0055481D"/>
    <w:rsid w:val="00555245"/>
    <w:rsid w:val="00556556"/>
    <w:rsid w:val="00556AA2"/>
    <w:rsid w:val="00556E77"/>
    <w:rsid w:val="00557095"/>
    <w:rsid w:val="00557FCE"/>
    <w:rsid w:val="00561291"/>
    <w:rsid w:val="00561894"/>
    <w:rsid w:val="005618BD"/>
    <w:rsid w:val="00561C41"/>
    <w:rsid w:val="00562EED"/>
    <w:rsid w:val="00564AEB"/>
    <w:rsid w:val="00564C00"/>
    <w:rsid w:val="00564DA6"/>
    <w:rsid w:val="005658C8"/>
    <w:rsid w:val="00565990"/>
    <w:rsid w:val="00565A40"/>
    <w:rsid w:val="0056607B"/>
    <w:rsid w:val="00566081"/>
    <w:rsid w:val="00567F83"/>
    <w:rsid w:val="005700BF"/>
    <w:rsid w:val="0057032A"/>
    <w:rsid w:val="00570915"/>
    <w:rsid w:val="0057152C"/>
    <w:rsid w:val="00572541"/>
    <w:rsid w:val="00572701"/>
    <w:rsid w:val="005737E5"/>
    <w:rsid w:val="005748C3"/>
    <w:rsid w:val="00575FA1"/>
    <w:rsid w:val="00576EFF"/>
    <w:rsid w:val="0057793A"/>
    <w:rsid w:val="00582796"/>
    <w:rsid w:val="00583B7B"/>
    <w:rsid w:val="00583DA4"/>
    <w:rsid w:val="0058405F"/>
    <w:rsid w:val="00584D98"/>
    <w:rsid w:val="005858B2"/>
    <w:rsid w:val="00585D94"/>
    <w:rsid w:val="005928FA"/>
    <w:rsid w:val="00592BBC"/>
    <w:rsid w:val="005954A8"/>
    <w:rsid w:val="00597328"/>
    <w:rsid w:val="005A11F7"/>
    <w:rsid w:val="005A1B2B"/>
    <w:rsid w:val="005A1E7D"/>
    <w:rsid w:val="005A23E5"/>
    <w:rsid w:val="005A26D4"/>
    <w:rsid w:val="005A2DEF"/>
    <w:rsid w:val="005A3155"/>
    <w:rsid w:val="005A3978"/>
    <w:rsid w:val="005A4A2A"/>
    <w:rsid w:val="005A774B"/>
    <w:rsid w:val="005B0451"/>
    <w:rsid w:val="005B0515"/>
    <w:rsid w:val="005B063D"/>
    <w:rsid w:val="005B1401"/>
    <w:rsid w:val="005B2DC0"/>
    <w:rsid w:val="005B48F5"/>
    <w:rsid w:val="005B4A5A"/>
    <w:rsid w:val="005B65B3"/>
    <w:rsid w:val="005B7728"/>
    <w:rsid w:val="005B7A4F"/>
    <w:rsid w:val="005C1C81"/>
    <w:rsid w:val="005C226C"/>
    <w:rsid w:val="005C22B1"/>
    <w:rsid w:val="005C4923"/>
    <w:rsid w:val="005C4C5C"/>
    <w:rsid w:val="005C5549"/>
    <w:rsid w:val="005C7EBE"/>
    <w:rsid w:val="005D0176"/>
    <w:rsid w:val="005D06BF"/>
    <w:rsid w:val="005D0EED"/>
    <w:rsid w:val="005D1CEB"/>
    <w:rsid w:val="005D1FA6"/>
    <w:rsid w:val="005D2712"/>
    <w:rsid w:val="005D2A68"/>
    <w:rsid w:val="005D31F1"/>
    <w:rsid w:val="005D34DF"/>
    <w:rsid w:val="005D4049"/>
    <w:rsid w:val="005D674B"/>
    <w:rsid w:val="005D755B"/>
    <w:rsid w:val="005E0731"/>
    <w:rsid w:val="005E07E5"/>
    <w:rsid w:val="005E1030"/>
    <w:rsid w:val="005E113B"/>
    <w:rsid w:val="005E1485"/>
    <w:rsid w:val="005E15E9"/>
    <w:rsid w:val="005E1BFC"/>
    <w:rsid w:val="005E2257"/>
    <w:rsid w:val="005E2625"/>
    <w:rsid w:val="005E3365"/>
    <w:rsid w:val="005E38D4"/>
    <w:rsid w:val="005E49FB"/>
    <w:rsid w:val="005E4CD2"/>
    <w:rsid w:val="005E6A65"/>
    <w:rsid w:val="005E704A"/>
    <w:rsid w:val="005F01AD"/>
    <w:rsid w:val="005F2196"/>
    <w:rsid w:val="005F2286"/>
    <w:rsid w:val="005F4A8E"/>
    <w:rsid w:val="005F53BE"/>
    <w:rsid w:val="005F7BCC"/>
    <w:rsid w:val="00600921"/>
    <w:rsid w:val="00602373"/>
    <w:rsid w:val="0060246D"/>
    <w:rsid w:val="00602E97"/>
    <w:rsid w:val="006033C4"/>
    <w:rsid w:val="00604068"/>
    <w:rsid w:val="00605325"/>
    <w:rsid w:val="0060556C"/>
    <w:rsid w:val="00605BBC"/>
    <w:rsid w:val="00605D0B"/>
    <w:rsid w:val="00605E41"/>
    <w:rsid w:val="006060A4"/>
    <w:rsid w:val="00606321"/>
    <w:rsid w:val="00607063"/>
    <w:rsid w:val="00607576"/>
    <w:rsid w:val="00607F50"/>
    <w:rsid w:val="00607FF2"/>
    <w:rsid w:val="006119D3"/>
    <w:rsid w:val="00613DFE"/>
    <w:rsid w:val="00614791"/>
    <w:rsid w:val="0061544D"/>
    <w:rsid w:val="006157DC"/>
    <w:rsid w:val="006168B1"/>
    <w:rsid w:val="00617354"/>
    <w:rsid w:val="006174CE"/>
    <w:rsid w:val="00617C50"/>
    <w:rsid w:val="006209AB"/>
    <w:rsid w:val="00620D18"/>
    <w:rsid w:val="00620FBB"/>
    <w:rsid w:val="00622D26"/>
    <w:rsid w:val="00623BC3"/>
    <w:rsid w:val="00624851"/>
    <w:rsid w:val="006257A8"/>
    <w:rsid w:val="00627225"/>
    <w:rsid w:val="00627FBB"/>
    <w:rsid w:val="006301EC"/>
    <w:rsid w:val="00632BA6"/>
    <w:rsid w:val="00632F2C"/>
    <w:rsid w:val="00632F54"/>
    <w:rsid w:val="00633B1B"/>
    <w:rsid w:val="00634A10"/>
    <w:rsid w:val="00635684"/>
    <w:rsid w:val="006369C2"/>
    <w:rsid w:val="00637307"/>
    <w:rsid w:val="006415BA"/>
    <w:rsid w:val="00641D56"/>
    <w:rsid w:val="00642BFC"/>
    <w:rsid w:val="00645A3A"/>
    <w:rsid w:val="006461F5"/>
    <w:rsid w:val="0065248B"/>
    <w:rsid w:val="006534FE"/>
    <w:rsid w:val="00653500"/>
    <w:rsid w:val="0065367D"/>
    <w:rsid w:val="0065494B"/>
    <w:rsid w:val="006549E7"/>
    <w:rsid w:val="006555EE"/>
    <w:rsid w:val="00656BEC"/>
    <w:rsid w:val="006576D1"/>
    <w:rsid w:val="006576E2"/>
    <w:rsid w:val="006608E9"/>
    <w:rsid w:val="00660FD3"/>
    <w:rsid w:val="006615AC"/>
    <w:rsid w:val="0066258F"/>
    <w:rsid w:val="00662841"/>
    <w:rsid w:val="00663629"/>
    <w:rsid w:val="0066392C"/>
    <w:rsid w:val="006640E7"/>
    <w:rsid w:val="00664323"/>
    <w:rsid w:val="006649AC"/>
    <w:rsid w:val="006700ED"/>
    <w:rsid w:val="00671F69"/>
    <w:rsid w:val="00672B1A"/>
    <w:rsid w:val="00672CB1"/>
    <w:rsid w:val="00672E4D"/>
    <w:rsid w:val="00673AA4"/>
    <w:rsid w:val="00673E11"/>
    <w:rsid w:val="00674ACE"/>
    <w:rsid w:val="00674B81"/>
    <w:rsid w:val="00675307"/>
    <w:rsid w:val="006754A7"/>
    <w:rsid w:val="00675708"/>
    <w:rsid w:val="00676493"/>
    <w:rsid w:val="00676C59"/>
    <w:rsid w:val="00680657"/>
    <w:rsid w:val="00683C27"/>
    <w:rsid w:val="00683D9C"/>
    <w:rsid w:val="00685163"/>
    <w:rsid w:val="00685237"/>
    <w:rsid w:val="00687677"/>
    <w:rsid w:val="00691724"/>
    <w:rsid w:val="0069259B"/>
    <w:rsid w:val="0069408F"/>
    <w:rsid w:val="00697EA1"/>
    <w:rsid w:val="006A2B4E"/>
    <w:rsid w:val="006A3795"/>
    <w:rsid w:val="006A40DA"/>
    <w:rsid w:val="006A4E28"/>
    <w:rsid w:val="006A4FAA"/>
    <w:rsid w:val="006A5167"/>
    <w:rsid w:val="006A6C65"/>
    <w:rsid w:val="006A7EBF"/>
    <w:rsid w:val="006B0CDB"/>
    <w:rsid w:val="006B477F"/>
    <w:rsid w:val="006B4887"/>
    <w:rsid w:val="006B4A30"/>
    <w:rsid w:val="006B51A4"/>
    <w:rsid w:val="006B55F8"/>
    <w:rsid w:val="006B5875"/>
    <w:rsid w:val="006B6F12"/>
    <w:rsid w:val="006B750F"/>
    <w:rsid w:val="006C0009"/>
    <w:rsid w:val="006C0143"/>
    <w:rsid w:val="006C13FD"/>
    <w:rsid w:val="006C1688"/>
    <w:rsid w:val="006C31FD"/>
    <w:rsid w:val="006C379F"/>
    <w:rsid w:val="006C38D7"/>
    <w:rsid w:val="006C3920"/>
    <w:rsid w:val="006C3A42"/>
    <w:rsid w:val="006C3A81"/>
    <w:rsid w:val="006C46F8"/>
    <w:rsid w:val="006C56E0"/>
    <w:rsid w:val="006C6621"/>
    <w:rsid w:val="006C66B0"/>
    <w:rsid w:val="006D12C0"/>
    <w:rsid w:val="006D14E1"/>
    <w:rsid w:val="006D2259"/>
    <w:rsid w:val="006D26BC"/>
    <w:rsid w:val="006D371C"/>
    <w:rsid w:val="006D4637"/>
    <w:rsid w:val="006D487E"/>
    <w:rsid w:val="006D5019"/>
    <w:rsid w:val="006D6CEA"/>
    <w:rsid w:val="006D70CD"/>
    <w:rsid w:val="006D789C"/>
    <w:rsid w:val="006E0FF3"/>
    <w:rsid w:val="006E102E"/>
    <w:rsid w:val="006E2090"/>
    <w:rsid w:val="006E2AA4"/>
    <w:rsid w:val="006E3433"/>
    <w:rsid w:val="006E426D"/>
    <w:rsid w:val="006E5A88"/>
    <w:rsid w:val="006E67B2"/>
    <w:rsid w:val="006E73A6"/>
    <w:rsid w:val="006E7FB1"/>
    <w:rsid w:val="006F1A83"/>
    <w:rsid w:val="006F2325"/>
    <w:rsid w:val="006F27EE"/>
    <w:rsid w:val="006F30AF"/>
    <w:rsid w:val="006F32CA"/>
    <w:rsid w:val="006F564F"/>
    <w:rsid w:val="006F57F6"/>
    <w:rsid w:val="006F5A7A"/>
    <w:rsid w:val="006F6C94"/>
    <w:rsid w:val="00702EE8"/>
    <w:rsid w:val="007031B8"/>
    <w:rsid w:val="00703C3F"/>
    <w:rsid w:val="00704439"/>
    <w:rsid w:val="007051CD"/>
    <w:rsid w:val="0070575A"/>
    <w:rsid w:val="00705E15"/>
    <w:rsid w:val="007060ED"/>
    <w:rsid w:val="0070698C"/>
    <w:rsid w:val="00706B11"/>
    <w:rsid w:val="00710A7B"/>
    <w:rsid w:val="00710DF7"/>
    <w:rsid w:val="007118DD"/>
    <w:rsid w:val="00711F27"/>
    <w:rsid w:val="00712307"/>
    <w:rsid w:val="00712B70"/>
    <w:rsid w:val="00712C8F"/>
    <w:rsid w:val="00715B34"/>
    <w:rsid w:val="00716297"/>
    <w:rsid w:val="007168B2"/>
    <w:rsid w:val="00716DBC"/>
    <w:rsid w:val="00716E48"/>
    <w:rsid w:val="00716FD5"/>
    <w:rsid w:val="00717379"/>
    <w:rsid w:val="00720637"/>
    <w:rsid w:val="00720F63"/>
    <w:rsid w:val="007212B3"/>
    <w:rsid w:val="00722EF2"/>
    <w:rsid w:val="007231BB"/>
    <w:rsid w:val="0072419B"/>
    <w:rsid w:val="0072495B"/>
    <w:rsid w:val="0072607F"/>
    <w:rsid w:val="007322B9"/>
    <w:rsid w:val="00732F8B"/>
    <w:rsid w:val="00734268"/>
    <w:rsid w:val="00734903"/>
    <w:rsid w:val="0073528E"/>
    <w:rsid w:val="00736149"/>
    <w:rsid w:val="00736755"/>
    <w:rsid w:val="007367F7"/>
    <w:rsid w:val="00736C6D"/>
    <w:rsid w:val="0073794E"/>
    <w:rsid w:val="00737D6A"/>
    <w:rsid w:val="00740F84"/>
    <w:rsid w:val="007410D2"/>
    <w:rsid w:val="00741B9E"/>
    <w:rsid w:val="007428C9"/>
    <w:rsid w:val="00742FDB"/>
    <w:rsid w:val="00743538"/>
    <w:rsid w:val="00744B6C"/>
    <w:rsid w:val="00744C8B"/>
    <w:rsid w:val="007457D7"/>
    <w:rsid w:val="00747AEC"/>
    <w:rsid w:val="00747F38"/>
    <w:rsid w:val="007502D1"/>
    <w:rsid w:val="00750C33"/>
    <w:rsid w:val="00750D7C"/>
    <w:rsid w:val="007522CD"/>
    <w:rsid w:val="0075271C"/>
    <w:rsid w:val="00753BE2"/>
    <w:rsid w:val="00755D22"/>
    <w:rsid w:val="0075680A"/>
    <w:rsid w:val="007608BA"/>
    <w:rsid w:val="00762083"/>
    <w:rsid w:val="007621AF"/>
    <w:rsid w:val="00762441"/>
    <w:rsid w:val="0076246F"/>
    <w:rsid w:val="0076279B"/>
    <w:rsid w:val="00762B51"/>
    <w:rsid w:val="00763A10"/>
    <w:rsid w:val="00764733"/>
    <w:rsid w:val="00764A66"/>
    <w:rsid w:val="00765839"/>
    <w:rsid w:val="00770118"/>
    <w:rsid w:val="0077187E"/>
    <w:rsid w:val="00772D78"/>
    <w:rsid w:val="00773FA5"/>
    <w:rsid w:val="00775CF7"/>
    <w:rsid w:val="00777F13"/>
    <w:rsid w:val="00780141"/>
    <w:rsid w:val="00781E27"/>
    <w:rsid w:val="00782611"/>
    <w:rsid w:val="00782AF5"/>
    <w:rsid w:val="007839E5"/>
    <w:rsid w:val="00785226"/>
    <w:rsid w:val="007865FE"/>
    <w:rsid w:val="007869AC"/>
    <w:rsid w:val="00787CC6"/>
    <w:rsid w:val="00787DC9"/>
    <w:rsid w:val="00792944"/>
    <w:rsid w:val="00793E3D"/>
    <w:rsid w:val="007A4ADF"/>
    <w:rsid w:val="007A56ED"/>
    <w:rsid w:val="007A570E"/>
    <w:rsid w:val="007A69E8"/>
    <w:rsid w:val="007A6DCB"/>
    <w:rsid w:val="007A7D80"/>
    <w:rsid w:val="007B01E0"/>
    <w:rsid w:val="007B11AC"/>
    <w:rsid w:val="007B1B2E"/>
    <w:rsid w:val="007B323B"/>
    <w:rsid w:val="007B3CB0"/>
    <w:rsid w:val="007B42C3"/>
    <w:rsid w:val="007B46F8"/>
    <w:rsid w:val="007B48FF"/>
    <w:rsid w:val="007B53A1"/>
    <w:rsid w:val="007B54A1"/>
    <w:rsid w:val="007C216F"/>
    <w:rsid w:val="007C2F04"/>
    <w:rsid w:val="007C332E"/>
    <w:rsid w:val="007C3A7B"/>
    <w:rsid w:val="007C4301"/>
    <w:rsid w:val="007C4A8A"/>
    <w:rsid w:val="007C4C82"/>
    <w:rsid w:val="007C50B2"/>
    <w:rsid w:val="007C7765"/>
    <w:rsid w:val="007D0C03"/>
    <w:rsid w:val="007D1EC1"/>
    <w:rsid w:val="007D51DB"/>
    <w:rsid w:val="007D51E2"/>
    <w:rsid w:val="007D545D"/>
    <w:rsid w:val="007D6B63"/>
    <w:rsid w:val="007E383C"/>
    <w:rsid w:val="007E5773"/>
    <w:rsid w:val="007E5E3E"/>
    <w:rsid w:val="007E638B"/>
    <w:rsid w:val="007E639F"/>
    <w:rsid w:val="007E6596"/>
    <w:rsid w:val="007E717F"/>
    <w:rsid w:val="007E7ED5"/>
    <w:rsid w:val="007F02FA"/>
    <w:rsid w:val="007F0B4C"/>
    <w:rsid w:val="007F12E1"/>
    <w:rsid w:val="007F1D53"/>
    <w:rsid w:val="007F2693"/>
    <w:rsid w:val="007F2694"/>
    <w:rsid w:val="007F3275"/>
    <w:rsid w:val="007F4638"/>
    <w:rsid w:val="007F466B"/>
    <w:rsid w:val="007F46EB"/>
    <w:rsid w:val="007F4DEB"/>
    <w:rsid w:val="007F66CC"/>
    <w:rsid w:val="007F68D2"/>
    <w:rsid w:val="007F7A5B"/>
    <w:rsid w:val="00800505"/>
    <w:rsid w:val="008013DC"/>
    <w:rsid w:val="0080235A"/>
    <w:rsid w:val="00802873"/>
    <w:rsid w:val="00802ADD"/>
    <w:rsid w:val="00803189"/>
    <w:rsid w:val="0080373C"/>
    <w:rsid w:val="00804168"/>
    <w:rsid w:val="00804771"/>
    <w:rsid w:val="00805321"/>
    <w:rsid w:val="008055CE"/>
    <w:rsid w:val="00806318"/>
    <w:rsid w:val="00806379"/>
    <w:rsid w:val="008064E4"/>
    <w:rsid w:val="008069D8"/>
    <w:rsid w:val="008074D1"/>
    <w:rsid w:val="008107EE"/>
    <w:rsid w:val="00810DEF"/>
    <w:rsid w:val="008116D2"/>
    <w:rsid w:val="00812E19"/>
    <w:rsid w:val="00813681"/>
    <w:rsid w:val="00813CEC"/>
    <w:rsid w:val="008153E9"/>
    <w:rsid w:val="008154DF"/>
    <w:rsid w:val="0081586E"/>
    <w:rsid w:val="0081601A"/>
    <w:rsid w:val="00816A05"/>
    <w:rsid w:val="00816DCA"/>
    <w:rsid w:val="00817007"/>
    <w:rsid w:val="008171FD"/>
    <w:rsid w:val="00820639"/>
    <w:rsid w:val="00821993"/>
    <w:rsid w:val="00821A91"/>
    <w:rsid w:val="00822BD9"/>
    <w:rsid w:val="0082311C"/>
    <w:rsid w:val="00823279"/>
    <w:rsid w:val="00823613"/>
    <w:rsid w:val="00823CF7"/>
    <w:rsid w:val="00830376"/>
    <w:rsid w:val="008323F8"/>
    <w:rsid w:val="00832F44"/>
    <w:rsid w:val="00833690"/>
    <w:rsid w:val="00834823"/>
    <w:rsid w:val="00835391"/>
    <w:rsid w:val="00835BBD"/>
    <w:rsid w:val="0083621C"/>
    <w:rsid w:val="00836447"/>
    <w:rsid w:val="008378B1"/>
    <w:rsid w:val="008403EF"/>
    <w:rsid w:val="00840669"/>
    <w:rsid w:val="00840790"/>
    <w:rsid w:val="00840BDD"/>
    <w:rsid w:val="00840E17"/>
    <w:rsid w:val="0084199C"/>
    <w:rsid w:val="00844876"/>
    <w:rsid w:val="008452FA"/>
    <w:rsid w:val="00845A00"/>
    <w:rsid w:val="00846BB9"/>
    <w:rsid w:val="0084710A"/>
    <w:rsid w:val="00847160"/>
    <w:rsid w:val="00850A6F"/>
    <w:rsid w:val="00850EE4"/>
    <w:rsid w:val="008514BE"/>
    <w:rsid w:val="008519E3"/>
    <w:rsid w:val="008532B8"/>
    <w:rsid w:val="00853310"/>
    <w:rsid w:val="00853A05"/>
    <w:rsid w:val="00855406"/>
    <w:rsid w:val="00855619"/>
    <w:rsid w:val="00855932"/>
    <w:rsid w:val="00855DB5"/>
    <w:rsid w:val="00855DC5"/>
    <w:rsid w:val="008574BC"/>
    <w:rsid w:val="00860C0F"/>
    <w:rsid w:val="00862CDA"/>
    <w:rsid w:val="00864A68"/>
    <w:rsid w:val="00865A69"/>
    <w:rsid w:val="0086685B"/>
    <w:rsid w:val="00867018"/>
    <w:rsid w:val="00867465"/>
    <w:rsid w:val="00867B4E"/>
    <w:rsid w:val="0087120E"/>
    <w:rsid w:val="008716CB"/>
    <w:rsid w:val="00872CD7"/>
    <w:rsid w:val="0087304C"/>
    <w:rsid w:val="00875179"/>
    <w:rsid w:val="008754CC"/>
    <w:rsid w:val="00877501"/>
    <w:rsid w:val="008804F4"/>
    <w:rsid w:val="00880CB2"/>
    <w:rsid w:val="00881694"/>
    <w:rsid w:val="00882F7F"/>
    <w:rsid w:val="008839C1"/>
    <w:rsid w:val="00883CD9"/>
    <w:rsid w:val="00884C97"/>
    <w:rsid w:val="008851E7"/>
    <w:rsid w:val="0088545A"/>
    <w:rsid w:val="008855F3"/>
    <w:rsid w:val="00885F33"/>
    <w:rsid w:val="008860EA"/>
    <w:rsid w:val="00887BB4"/>
    <w:rsid w:val="008905C4"/>
    <w:rsid w:val="00891155"/>
    <w:rsid w:val="008918ED"/>
    <w:rsid w:val="00891C07"/>
    <w:rsid w:val="008933B1"/>
    <w:rsid w:val="00893912"/>
    <w:rsid w:val="0089465A"/>
    <w:rsid w:val="008956D3"/>
    <w:rsid w:val="00895E40"/>
    <w:rsid w:val="008969AF"/>
    <w:rsid w:val="00897E55"/>
    <w:rsid w:val="008A1001"/>
    <w:rsid w:val="008A1C1B"/>
    <w:rsid w:val="008A32B1"/>
    <w:rsid w:val="008A336B"/>
    <w:rsid w:val="008A34CC"/>
    <w:rsid w:val="008A39F3"/>
    <w:rsid w:val="008A3A50"/>
    <w:rsid w:val="008A4B93"/>
    <w:rsid w:val="008A5E92"/>
    <w:rsid w:val="008A6056"/>
    <w:rsid w:val="008A67EF"/>
    <w:rsid w:val="008A69CC"/>
    <w:rsid w:val="008A7359"/>
    <w:rsid w:val="008A79E6"/>
    <w:rsid w:val="008B004C"/>
    <w:rsid w:val="008B083B"/>
    <w:rsid w:val="008B0CDA"/>
    <w:rsid w:val="008B15ED"/>
    <w:rsid w:val="008B20FD"/>
    <w:rsid w:val="008B30F9"/>
    <w:rsid w:val="008B49EE"/>
    <w:rsid w:val="008B6835"/>
    <w:rsid w:val="008B6F1C"/>
    <w:rsid w:val="008C04E1"/>
    <w:rsid w:val="008C0693"/>
    <w:rsid w:val="008C12F2"/>
    <w:rsid w:val="008C1989"/>
    <w:rsid w:val="008C4F85"/>
    <w:rsid w:val="008C5C2B"/>
    <w:rsid w:val="008C6667"/>
    <w:rsid w:val="008C7B38"/>
    <w:rsid w:val="008C7C95"/>
    <w:rsid w:val="008D0239"/>
    <w:rsid w:val="008D092A"/>
    <w:rsid w:val="008D1FF3"/>
    <w:rsid w:val="008D2100"/>
    <w:rsid w:val="008D30C7"/>
    <w:rsid w:val="008D3769"/>
    <w:rsid w:val="008D5617"/>
    <w:rsid w:val="008D68D6"/>
    <w:rsid w:val="008D6E0B"/>
    <w:rsid w:val="008D708C"/>
    <w:rsid w:val="008D73B7"/>
    <w:rsid w:val="008E4056"/>
    <w:rsid w:val="008E6507"/>
    <w:rsid w:val="008E73FB"/>
    <w:rsid w:val="008F0E7F"/>
    <w:rsid w:val="008F3430"/>
    <w:rsid w:val="008F5304"/>
    <w:rsid w:val="008F5B35"/>
    <w:rsid w:val="008F64CA"/>
    <w:rsid w:val="008F672B"/>
    <w:rsid w:val="008F79C7"/>
    <w:rsid w:val="009000B1"/>
    <w:rsid w:val="0090065A"/>
    <w:rsid w:val="00902879"/>
    <w:rsid w:val="0090374D"/>
    <w:rsid w:val="00903E41"/>
    <w:rsid w:val="0090459D"/>
    <w:rsid w:val="00904E15"/>
    <w:rsid w:val="00904E68"/>
    <w:rsid w:val="00904EA4"/>
    <w:rsid w:val="009053DE"/>
    <w:rsid w:val="00905DE7"/>
    <w:rsid w:val="00910142"/>
    <w:rsid w:val="0091058F"/>
    <w:rsid w:val="009112FE"/>
    <w:rsid w:val="0091198C"/>
    <w:rsid w:val="00911E25"/>
    <w:rsid w:val="00912B56"/>
    <w:rsid w:val="0091359C"/>
    <w:rsid w:val="009144C0"/>
    <w:rsid w:val="00914EA0"/>
    <w:rsid w:val="00914EBF"/>
    <w:rsid w:val="0091524B"/>
    <w:rsid w:val="0091598C"/>
    <w:rsid w:val="00915CB6"/>
    <w:rsid w:val="00916079"/>
    <w:rsid w:val="009161B8"/>
    <w:rsid w:val="00917BB9"/>
    <w:rsid w:val="009201B3"/>
    <w:rsid w:val="00922698"/>
    <w:rsid w:val="00922B25"/>
    <w:rsid w:val="00922B26"/>
    <w:rsid w:val="009238C4"/>
    <w:rsid w:val="009241CC"/>
    <w:rsid w:val="00924A38"/>
    <w:rsid w:val="009252E6"/>
    <w:rsid w:val="009270E6"/>
    <w:rsid w:val="00927A48"/>
    <w:rsid w:val="00927EBC"/>
    <w:rsid w:val="00927FC9"/>
    <w:rsid w:val="00930A1A"/>
    <w:rsid w:val="00930F02"/>
    <w:rsid w:val="009328A2"/>
    <w:rsid w:val="009338D8"/>
    <w:rsid w:val="0093391E"/>
    <w:rsid w:val="00933B9D"/>
    <w:rsid w:val="00933DDF"/>
    <w:rsid w:val="00934098"/>
    <w:rsid w:val="00935A9F"/>
    <w:rsid w:val="00935B38"/>
    <w:rsid w:val="00935EAF"/>
    <w:rsid w:val="009373F4"/>
    <w:rsid w:val="009375DD"/>
    <w:rsid w:val="00937B3F"/>
    <w:rsid w:val="00937C66"/>
    <w:rsid w:val="00940796"/>
    <w:rsid w:val="0094142F"/>
    <w:rsid w:val="0094246A"/>
    <w:rsid w:val="00944352"/>
    <w:rsid w:val="009457A5"/>
    <w:rsid w:val="00945BBD"/>
    <w:rsid w:val="00946080"/>
    <w:rsid w:val="0094664D"/>
    <w:rsid w:val="0094678C"/>
    <w:rsid w:val="00946B4E"/>
    <w:rsid w:val="009472EE"/>
    <w:rsid w:val="00950414"/>
    <w:rsid w:val="009507D7"/>
    <w:rsid w:val="00951E4F"/>
    <w:rsid w:val="0095278D"/>
    <w:rsid w:val="009533EF"/>
    <w:rsid w:val="0095361F"/>
    <w:rsid w:val="00956259"/>
    <w:rsid w:val="0095633E"/>
    <w:rsid w:val="00957196"/>
    <w:rsid w:val="0096000A"/>
    <w:rsid w:val="009601BD"/>
    <w:rsid w:val="00960391"/>
    <w:rsid w:val="00960901"/>
    <w:rsid w:val="00961486"/>
    <w:rsid w:val="00963A36"/>
    <w:rsid w:val="0096558C"/>
    <w:rsid w:val="00967539"/>
    <w:rsid w:val="00967A5D"/>
    <w:rsid w:val="00967FED"/>
    <w:rsid w:val="0097166D"/>
    <w:rsid w:val="009719A4"/>
    <w:rsid w:val="00972639"/>
    <w:rsid w:val="00972EA8"/>
    <w:rsid w:val="00973387"/>
    <w:rsid w:val="00975403"/>
    <w:rsid w:val="00976DC9"/>
    <w:rsid w:val="00980A60"/>
    <w:rsid w:val="00982F07"/>
    <w:rsid w:val="00984401"/>
    <w:rsid w:val="00984647"/>
    <w:rsid w:val="00984CFB"/>
    <w:rsid w:val="009855A6"/>
    <w:rsid w:val="009858A2"/>
    <w:rsid w:val="00986240"/>
    <w:rsid w:val="009863A9"/>
    <w:rsid w:val="009872E1"/>
    <w:rsid w:val="00987719"/>
    <w:rsid w:val="00987C13"/>
    <w:rsid w:val="00990A4A"/>
    <w:rsid w:val="00990BAE"/>
    <w:rsid w:val="00991CBD"/>
    <w:rsid w:val="00992488"/>
    <w:rsid w:val="009929A2"/>
    <w:rsid w:val="009946FD"/>
    <w:rsid w:val="00994CED"/>
    <w:rsid w:val="00996F85"/>
    <w:rsid w:val="00997652"/>
    <w:rsid w:val="00997B6A"/>
    <w:rsid w:val="009A15E9"/>
    <w:rsid w:val="009A1E93"/>
    <w:rsid w:val="009A335A"/>
    <w:rsid w:val="009A365F"/>
    <w:rsid w:val="009A3BA3"/>
    <w:rsid w:val="009A506A"/>
    <w:rsid w:val="009A5C0D"/>
    <w:rsid w:val="009A5EEB"/>
    <w:rsid w:val="009A615D"/>
    <w:rsid w:val="009A7530"/>
    <w:rsid w:val="009A78DC"/>
    <w:rsid w:val="009A7AA4"/>
    <w:rsid w:val="009B020C"/>
    <w:rsid w:val="009B0297"/>
    <w:rsid w:val="009B04FF"/>
    <w:rsid w:val="009B096F"/>
    <w:rsid w:val="009B0DC3"/>
    <w:rsid w:val="009B3D71"/>
    <w:rsid w:val="009B3E1E"/>
    <w:rsid w:val="009B4127"/>
    <w:rsid w:val="009B5D1C"/>
    <w:rsid w:val="009B6D47"/>
    <w:rsid w:val="009B73DD"/>
    <w:rsid w:val="009B75C8"/>
    <w:rsid w:val="009B7865"/>
    <w:rsid w:val="009B7A21"/>
    <w:rsid w:val="009B7BBB"/>
    <w:rsid w:val="009C00FC"/>
    <w:rsid w:val="009C065E"/>
    <w:rsid w:val="009C113F"/>
    <w:rsid w:val="009C12D3"/>
    <w:rsid w:val="009C17B3"/>
    <w:rsid w:val="009C1F9C"/>
    <w:rsid w:val="009C1FD7"/>
    <w:rsid w:val="009C24B3"/>
    <w:rsid w:val="009C42AC"/>
    <w:rsid w:val="009C4D98"/>
    <w:rsid w:val="009C528E"/>
    <w:rsid w:val="009D082A"/>
    <w:rsid w:val="009D1F01"/>
    <w:rsid w:val="009D2650"/>
    <w:rsid w:val="009D2898"/>
    <w:rsid w:val="009D2E96"/>
    <w:rsid w:val="009D34FB"/>
    <w:rsid w:val="009D47DC"/>
    <w:rsid w:val="009D49A0"/>
    <w:rsid w:val="009D4E14"/>
    <w:rsid w:val="009D6758"/>
    <w:rsid w:val="009D6E64"/>
    <w:rsid w:val="009D71E8"/>
    <w:rsid w:val="009D7CA1"/>
    <w:rsid w:val="009D7E73"/>
    <w:rsid w:val="009E02BF"/>
    <w:rsid w:val="009E0D4E"/>
    <w:rsid w:val="009E2B34"/>
    <w:rsid w:val="009E2BDF"/>
    <w:rsid w:val="009E2FC0"/>
    <w:rsid w:val="009E33E9"/>
    <w:rsid w:val="009E39AB"/>
    <w:rsid w:val="009E4E6A"/>
    <w:rsid w:val="009E51AC"/>
    <w:rsid w:val="009E5C04"/>
    <w:rsid w:val="009E6571"/>
    <w:rsid w:val="009E6882"/>
    <w:rsid w:val="009E7DEE"/>
    <w:rsid w:val="009F058A"/>
    <w:rsid w:val="009F05A7"/>
    <w:rsid w:val="009F1C80"/>
    <w:rsid w:val="009F1FBC"/>
    <w:rsid w:val="009F2B53"/>
    <w:rsid w:val="009F3084"/>
    <w:rsid w:val="009F37F4"/>
    <w:rsid w:val="009F4686"/>
    <w:rsid w:val="009F5340"/>
    <w:rsid w:val="009F574C"/>
    <w:rsid w:val="009F6F0C"/>
    <w:rsid w:val="00A003BF"/>
    <w:rsid w:val="00A00A58"/>
    <w:rsid w:val="00A00D76"/>
    <w:rsid w:val="00A03B17"/>
    <w:rsid w:val="00A04DBA"/>
    <w:rsid w:val="00A0530E"/>
    <w:rsid w:val="00A059CD"/>
    <w:rsid w:val="00A05B89"/>
    <w:rsid w:val="00A06B18"/>
    <w:rsid w:val="00A11E77"/>
    <w:rsid w:val="00A13717"/>
    <w:rsid w:val="00A13833"/>
    <w:rsid w:val="00A1597B"/>
    <w:rsid w:val="00A172FB"/>
    <w:rsid w:val="00A1758A"/>
    <w:rsid w:val="00A17B14"/>
    <w:rsid w:val="00A17C99"/>
    <w:rsid w:val="00A20195"/>
    <w:rsid w:val="00A22889"/>
    <w:rsid w:val="00A23AA7"/>
    <w:rsid w:val="00A23E47"/>
    <w:rsid w:val="00A24459"/>
    <w:rsid w:val="00A26FDF"/>
    <w:rsid w:val="00A27511"/>
    <w:rsid w:val="00A27AB2"/>
    <w:rsid w:val="00A27C75"/>
    <w:rsid w:val="00A31575"/>
    <w:rsid w:val="00A31660"/>
    <w:rsid w:val="00A3385B"/>
    <w:rsid w:val="00A34920"/>
    <w:rsid w:val="00A34F63"/>
    <w:rsid w:val="00A35171"/>
    <w:rsid w:val="00A35352"/>
    <w:rsid w:val="00A35376"/>
    <w:rsid w:val="00A37A7E"/>
    <w:rsid w:val="00A37E24"/>
    <w:rsid w:val="00A400A9"/>
    <w:rsid w:val="00A40473"/>
    <w:rsid w:val="00A423FE"/>
    <w:rsid w:val="00A43498"/>
    <w:rsid w:val="00A4409C"/>
    <w:rsid w:val="00A4563C"/>
    <w:rsid w:val="00A45657"/>
    <w:rsid w:val="00A45684"/>
    <w:rsid w:val="00A468F4"/>
    <w:rsid w:val="00A4749A"/>
    <w:rsid w:val="00A47A03"/>
    <w:rsid w:val="00A50254"/>
    <w:rsid w:val="00A503B1"/>
    <w:rsid w:val="00A50810"/>
    <w:rsid w:val="00A51C42"/>
    <w:rsid w:val="00A53409"/>
    <w:rsid w:val="00A54020"/>
    <w:rsid w:val="00A54270"/>
    <w:rsid w:val="00A5518F"/>
    <w:rsid w:val="00A552DA"/>
    <w:rsid w:val="00A564D2"/>
    <w:rsid w:val="00A5683B"/>
    <w:rsid w:val="00A57F58"/>
    <w:rsid w:val="00A60927"/>
    <w:rsid w:val="00A61BDC"/>
    <w:rsid w:val="00A62666"/>
    <w:rsid w:val="00A63E25"/>
    <w:rsid w:val="00A6450E"/>
    <w:rsid w:val="00A64F8D"/>
    <w:rsid w:val="00A665A5"/>
    <w:rsid w:val="00A67408"/>
    <w:rsid w:val="00A6747F"/>
    <w:rsid w:val="00A70689"/>
    <w:rsid w:val="00A719E8"/>
    <w:rsid w:val="00A7250E"/>
    <w:rsid w:val="00A77CB7"/>
    <w:rsid w:val="00A806A3"/>
    <w:rsid w:val="00A80C13"/>
    <w:rsid w:val="00A81F61"/>
    <w:rsid w:val="00A82333"/>
    <w:rsid w:val="00A83194"/>
    <w:rsid w:val="00A8341D"/>
    <w:rsid w:val="00A87062"/>
    <w:rsid w:val="00A91531"/>
    <w:rsid w:val="00A9163C"/>
    <w:rsid w:val="00A91DA1"/>
    <w:rsid w:val="00A92F8B"/>
    <w:rsid w:val="00A93E2E"/>
    <w:rsid w:val="00A9492D"/>
    <w:rsid w:val="00A94C31"/>
    <w:rsid w:val="00A9535D"/>
    <w:rsid w:val="00A95520"/>
    <w:rsid w:val="00A9595E"/>
    <w:rsid w:val="00A95D4B"/>
    <w:rsid w:val="00A966DC"/>
    <w:rsid w:val="00A9672F"/>
    <w:rsid w:val="00A9674D"/>
    <w:rsid w:val="00A977CD"/>
    <w:rsid w:val="00AA04F9"/>
    <w:rsid w:val="00AA182F"/>
    <w:rsid w:val="00AA20BC"/>
    <w:rsid w:val="00AA30FD"/>
    <w:rsid w:val="00AA4D09"/>
    <w:rsid w:val="00AA59FE"/>
    <w:rsid w:val="00AA5B61"/>
    <w:rsid w:val="00AA70F5"/>
    <w:rsid w:val="00AA7E85"/>
    <w:rsid w:val="00AB13EC"/>
    <w:rsid w:val="00AB1C0F"/>
    <w:rsid w:val="00AB281C"/>
    <w:rsid w:val="00AB2AC3"/>
    <w:rsid w:val="00AB2BC9"/>
    <w:rsid w:val="00AB2D1F"/>
    <w:rsid w:val="00AB3277"/>
    <w:rsid w:val="00AB34E5"/>
    <w:rsid w:val="00AB424A"/>
    <w:rsid w:val="00AB461F"/>
    <w:rsid w:val="00AB4CE6"/>
    <w:rsid w:val="00AB4DFD"/>
    <w:rsid w:val="00AB5838"/>
    <w:rsid w:val="00AB5B7F"/>
    <w:rsid w:val="00AB6792"/>
    <w:rsid w:val="00AB6F50"/>
    <w:rsid w:val="00AC2321"/>
    <w:rsid w:val="00AC2D60"/>
    <w:rsid w:val="00AC3F98"/>
    <w:rsid w:val="00AD0241"/>
    <w:rsid w:val="00AD0343"/>
    <w:rsid w:val="00AD0ED7"/>
    <w:rsid w:val="00AD112F"/>
    <w:rsid w:val="00AD1876"/>
    <w:rsid w:val="00AD2979"/>
    <w:rsid w:val="00AD316D"/>
    <w:rsid w:val="00AD3B5E"/>
    <w:rsid w:val="00AD405E"/>
    <w:rsid w:val="00AD40E6"/>
    <w:rsid w:val="00AD4338"/>
    <w:rsid w:val="00AD442F"/>
    <w:rsid w:val="00AD4973"/>
    <w:rsid w:val="00AD5040"/>
    <w:rsid w:val="00AD540A"/>
    <w:rsid w:val="00AD5861"/>
    <w:rsid w:val="00AD6305"/>
    <w:rsid w:val="00AD7087"/>
    <w:rsid w:val="00AD7277"/>
    <w:rsid w:val="00AE064F"/>
    <w:rsid w:val="00AE1516"/>
    <w:rsid w:val="00AE23E4"/>
    <w:rsid w:val="00AE2596"/>
    <w:rsid w:val="00AE2C4F"/>
    <w:rsid w:val="00AE2F20"/>
    <w:rsid w:val="00AE3F52"/>
    <w:rsid w:val="00AE41CB"/>
    <w:rsid w:val="00AE5447"/>
    <w:rsid w:val="00AE58D3"/>
    <w:rsid w:val="00AE591A"/>
    <w:rsid w:val="00AE721B"/>
    <w:rsid w:val="00AF0FE3"/>
    <w:rsid w:val="00AF10AF"/>
    <w:rsid w:val="00AF3FA3"/>
    <w:rsid w:val="00AF4616"/>
    <w:rsid w:val="00AF527A"/>
    <w:rsid w:val="00AF68C5"/>
    <w:rsid w:val="00AF7077"/>
    <w:rsid w:val="00AF7707"/>
    <w:rsid w:val="00B004A2"/>
    <w:rsid w:val="00B00F5C"/>
    <w:rsid w:val="00B02027"/>
    <w:rsid w:val="00B02123"/>
    <w:rsid w:val="00B02125"/>
    <w:rsid w:val="00B0341C"/>
    <w:rsid w:val="00B04B02"/>
    <w:rsid w:val="00B04B89"/>
    <w:rsid w:val="00B05040"/>
    <w:rsid w:val="00B05111"/>
    <w:rsid w:val="00B05F2C"/>
    <w:rsid w:val="00B100AC"/>
    <w:rsid w:val="00B110D6"/>
    <w:rsid w:val="00B11AD5"/>
    <w:rsid w:val="00B11F58"/>
    <w:rsid w:val="00B12588"/>
    <w:rsid w:val="00B12FAB"/>
    <w:rsid w:val="00B13027"/>
    <w:rsid w:val="00B1428C"/>
    <w:rsid w:val="00B14F22"/>
    <w:rsid w:val="00B15403"/>
    <w:rsid w:val="00B15FBA"/>
    <w:rsid w:val="00B160A3"/>
    <w:rsid w:val="00B1669E"/>
    <w:rsid w:val="00B16747"/>
    <w:rsid w:val="00B1691C"/>
    <w:rsid w:val="00B16C09"/>
    <w:rsid w:val="00B17414"/>
    <w:rsid w:val="00B17E61"/>
    <w:rsid w:val="00B20B8A"/>
    <w:rsid w:val="00B22493"/>
    <w:rsid w:val="00B22BC2"/>
    <w:rsid w:val="00B2449D"/>
    <w:rsid w:val="00B24D93"/>
    <w:rsid w:val="00B25DD6"/>
    <w:rsid w:val="00B260CE"/>
    <w:rsid w:val="00B266BB"/>
    <w:rsid w:val="00B26CAA"/>
    <w:rsid w:val="00B26FB7"/>
    <w:rsid w:val="00B30BE3"/>
    <w:rsid w:val="00B30DC0"/>
    <w:rsid w:val="00B33930"/>
    <w:rsid w:val="00B33C3D"/>
    <w:rsid w:val="00B34469"/>
    <w:rsid w:val="00B35076"/>
    <w:rsid w:val="00B35618"/>
    <w:rsid w:val="00B35EE6"/>
    <w:rsid w:val="00B36071"/>
    <w:rsid w:val="00B360FA"/>
    <w:rsid w:val="00B42975"/>
    <w:rsid w:val="00B4644C"/>
    <w:rsid w:val="00B46453"/>
    <w:rsid w:val="00B46A3F"/>
    <w:rsid w:val="00B46BB8"/>
    <w:rsid w:val="00B46C13"/>
    <w:rsid w:val="00B47A41"/>
    <w:rsid w:val="00B47E8E"/>
    <w:rsid w:val="00B50646"/>
    <w:rsid w:val="00B51E96"/>
    <w:rsid w:val="00B52263"/>
    <w:rsid w:val="00B523DD"/>
    <w:rsid w:val="00B523E8"/>
    <w:rsid w:val="00B5244E"/>
    <w:rsid w:val="00B5268C"/>
    <w:rsid w:val="00B536DC"/>
    <w:rsid w:val="00B53E4B"/>
    <w:rsid w:val="00B547F8"/>
    <w:rsid w:val="00B54EAC"/>
    <w:rsid w:val="00B607D0"/>
    <w:rsid w:val="00B60A31"/>
    <w:rsid w:val="00B60CAE"/>
    <w:rsid w:val="00B613B6"/>
    <w:rsid w:val="00B62757"/>
    <w:rsid w:val="00B6442F"/>
    <w:rsid w:val="00B65C5B"/>
    <w:rsid w:val="00B66354"/>
    <w:rsid w:val="00B66710"/>
    <w:rsid w:val="00B67289"/>
    <w:rsid w:val="00B70253"/>
    <w:rsid w:val="00B70908"/>
    <w:rsid w:val="00B717A3"/>
    <w:rsid w:val="00B71EC5"/>
    <w:rsid w:val="00B73B13"/>
    <w:rsid w:val="00B74569"/>
    <w:rsid w:val="00B745BD"/>
    <w:rsid w:val="00B74B4D"/>
    <w:rsid w:val="00B75F51"/>
    <w:rsid w:val="00B76D4E"/>
    <w:rsid w:val="00B77968"/>
    <w:rsid w:val="00B8060C"/>
    <w:rsid w:val="00B80682"/>
    <w:rsid w:val="00B81A27"/>
    <w:rsid w:val="00B81F2A"/>
    <w:rsid w:val="00B831B5"/>
    <w:rsid w:val="00B8421D"/>
    <w:rsid w:val="00B8498A"/>
    <w:rsid w:val="00B84B93"/>
    <w:rsid w:val="00B85018"/>
    <w:rsid w:val="00B85DCF"/>
    <w:rsid w:val="00B85F1E"/>
    <w:rsid w:val="00B8621C"/>
    <w:rsid w:val="00B91475"/>
    <w:rsid w:val="00B916EA"/>
    <w:rsid w:val="00B92D62"/>
    <w:rsid w:val="00B942DA"/>
    <w:rsid w:val="00B9445B"/>
    <w:rsid w:val="00B948C0"/>
    <w:rsid w:val="00B94D35"/>
    <w:rsid w:val="00B94EAE"/>
    <w:rsid w:val="00B95CD7"/>
    <w:rsid w:val="00B95D2E"/>
    <w:rsid w:val="00B96794"/>
    <w:rsid w:val="00B9686E"/>
    <w:rsid w:val="00B979A9"/>
    <w:rsid w:val="00B97C8D"/>
    <w:rsid w:val="00BA0077"/>
    <w:rsid w:val="00BA034E"/>
    <w:rsid w:val="00BA046C"/>
    <w:rsid w:val="00BA1581"/>
    <w:rsid w:val="00BA3065"/>
    <w:rsid w:val="00BA3B05"/>
    <w:rsid w:val="00BA57C3"/>
    <w:rsid w:val="00BA61E0"/>
    <w:rsid w:val="00BA6754"/>
    <w:rsid w:val="00BB0044"/>
    <w:rsid w:val="00BB1984"/>
    <w:rsid w:val="00BB1AD6"/>
    <w:rsid w:val="00BB212E"/>
    <w:rsid w:val="00BB3E3F"/>
    <w:rsid w:val="00BB4BEB"/>
    <w:rsid w:val="00BB56CA"/>
    <w:rsid w:val="00BB5A4F"/>
    <w:rsid w:val="00BB6D98"/>
    <w:rsid w:val="00BB7010"/>
    <w:rsid w:val="00BB7043"/>
    <w:rsid w:val="00BB721A"/>
    <w:rsid w:val="00BC0475"/>
    <w:rsid w:val="00BC0CCD"/>
    <w:rsid w:val="00BC11E8"/>
    <w:rsid w:val="00BC149E"/>
    <w:rsid w:val="00BC2306"/>
    <w:rsid w:val="00BC3366"/>
    <w:rsid w:val="00BC34B9"/>
    <w:rsid w:val="00BC42D1"/>
    <w:rsid w:val="00BC454F"/>
    <w:rsid w:val="00BC51BC"/>
    <w:rsid w:val="00BC630D"/>
    <w:rsid w:val="00BC6737"/>
    <w:rsid w:val="00BC6DD8"/>
    <w:rsid w:val="00BC6F03"/>
    <w:rsid w:val="00BC7516"/>
    <w:rsid w:val="00BC7CBC"/>
    <w:rsid w:val="00BC7F03"/>
    <w:rsid w:val="00BD0027"/>
    <w:rsid w:val="00BD0810"/>
    <w:rsid w:val="00BD1513"/>
    <w:rsid w:val="00BD1905"/>
    <w:rsid w:val="00BD1B90"/>
    <w:rsid w:val="00BD1CBB"/>
    <w:rsid w:val="00BD5630"/>
    <w:rsid w:val="00BD7E90"/>
    <w:rsid w:val="00BE1008"/>
    <w:rsid w:val="00BE16CD"/>
    <w:rsid w:val="00BE1740"/>
    <w:rsid w:val="00BE1783"/>
    <w:rsid w:val="00BE2139"/>
    <w:rsid w:val="00BE2F00"/>
    <w:rsid w:val="00BE3349"/>
    <w:rsid w:val="00BE409A"/>
    <w:rsid w:val="00BE4C0A"/>
    <w:rsid w:val="00BE4E7F"/>
    <w:rsid w:val="00BE5291"/>
    <w:rsid w:val="00BE59C4"/>
    <w:rsid w:val="00BE5CA8"/>
    <w:rsid w:val="00BE6218"/>
    <w:rsid w:val="00BE67BE"/>
    <w:rsid w:val="00BE7ED5"/>
    <w:rsid w:val="00BE7EF5"/>
    <w:rsid w:val="00BF00C6"/>
    <w:rsid w:val="00BF089D"/>
    <w:rsid w:val="00BF08A7"/>
    <w:rsid w:val="00BF123A"/>
    <w:rsid w:val="00BF1541"/>
    <w:rsid w:val="00BF23F6"/>
    <w:rsid w:val="00BF30E0"/>
    <w:rsid w:val="00BF3CA2"/>
    <w:rsid w:val="00BF5F11"/>
    <w:rsid w:val="00BF6697"/>
    <w:rsid w:val="00BF6C73"/>
    <w:rsid w:val="00BF6D5E"/>
    <w:rsid w:val="00BF70E5"/>
    <w:rsid w:val="00C009DA"/>
    <w:rsid w:val="00C00CAE"/>
    <w:rsid w:val="00C01668"/>
    <w:rsid w:val="00C018CE"/>
    <w:rsid w:val="00C01D35"/>
    <w:rsid w:val="00C02423"/>
    <w:rsid w:val="00C02D90"/>
    <w:rsid w:val="00C030D0"/>
    <w:rsid w:val="00C05A88"/>
    <w:rsid w:val="00C05E25"/>
    <w:rsid w:val="00C069C8"/>
    <w:rsid w:val="00C075CD"/>
    <w:rsid w:val="00C076F0"/>
    <w:rsid w:val="00C07F5E"/>
    <w:rsid w:val="00C1071C"/>
    <w:rsid w:val="00C117C9"/>
    <w:rsid w:val="00C121B5"/>
    <w:rsid w:val="00C135B2"/>
    <w:rsid w:val="00C139D3"/>
    <w:rsid w:val="00C1487E"/>
    <w:rsid w:val="00C153BB"/>
    <w:rsid w:val="00C15830"/>
    <w:rsid w:val="00C17483"/>
    <w:rsid w:val="00C202A1"/>
    <w:rsid w:val="00C2080E"/>
    <w:rsid w:val="00C20E4C"/>
    <w:rsid w:val="00C21178"/>
    <w:rsid w:val="00C22D24"/>
    <w:rsid w:val="00C230F9"/>
    <w:rsid w:val="00C23E42"/>
    <w:rsid w:val="00C241F8"/>
    <w:rsid w:val="00C24B0D"/>
    <w:rsid w:val="00C2713C"/>
    <w:rsid w:val="00C30962"/>
    <w:rsid w:val="00C310F4"/>
    <w:rsid w:val="00C31852"/>
    <w:rsid w:val="00C3220B"/>
    <w:rsid w:val="00C325E5"/>
    <w:rsid w:val="00C334FF"/>
    <w:rsid w:val="00C337AB"/>
    <w:rsid w:val="00C33C97"/>
    <w:rsid w:val="00C34B56"/>
    <w:rsid w:val="00C35969"/>
    <w:rsid w:val="00C37533"/>
    <w:rsid w:val="00C37DCB"/>
    <w:rsid w:val="00C4039A"/>
    <w:rsid w:val="00C40989"/>
    <w:rsid w:val="00C41090"/>
    <w:rsid w:val="00C41CB1"/>
    <w:rsid w:val="00C42807"/>
    <w:rsid w:val="00C42B96"/>
    <w:rsid w:val="00C42FA8"/>
    <w:rsid w:val="00C43108"/>
    <w:rsid w:val="00C43A0C"/>
    <w:rsid w:val="00C45423"/>
    <w:rsid w:val="00C45DF8"/>
    <w:rsid w:val="00C46ADF"/>
    <w:rsid w:val="00C475BA"/>
    <w:rsid w:val="00C47AF2"/>
    <w:rsid w:val="00C47CA6"/>
    <w:rsid w:val="00C5096B"/>
    <w:rsid w:val="00C51DB4"/>
    <w:rsid w:val="00C54516"/>
    <w:rsid w:val="00C54A92"/>
    <w:rsid w:val="00C54E90"/>
    <w:rsid w:val="00C55266"/>
    <w:rsid w:val="00C56739"/>
    <w:rsid w:val="00C571A9"/>
    <w:rsid w:val="00C5731E"/>
    <w:rsid w:val="00C60175"/>
    <w:rsid w:val="00C61060"/>
    <w:rsid w:val="00C61425"/>
    <w:rsid w:val="00C617F9"/>
    <w:rsid w:val="00C62EDD"/>
    <w:rsid w:val="00C636ED"/>
    <w:rsid w:val="00C639F4"/>
    <w:rsid w:val="00C64D48"/>
    <w:rsid w:val="00C65821"/>
    <w:rsid w:val="00C66D73"/>
    <w:rsid w:val="00C6777D"/>
    <w:rsid w:val="00C705B0"/>
    <w:rsid w:val="00C70B16"/>
    <w:rsid w:val="00C71727"/>
    <w:rsid w:val="00C71843"/>
    <w:rsid w:val="00C7219B"/>
    <w:rsid w:val="00C742F9"/>
    <w:rsid w:val="00C751F6"/>
    <w:rsid w:val="00C757E5"/>
    <w:rsid w:val="00C76ECD"/>
    <w:rsid w:val="00C776A0"/>
    <w:rsid w:val="00C77D18"/>
    <w:rsid w:val="00C8036D"/>
    <w:rsid w:val="00C8074B"/>
    <w:rsid w:val="00C8130F"/>
    <w:rsid w:val="00C81D8A"/>
    <w:rsid w:val="00C8205A"/>
    <w:rsid w:val="00C829A3"/>
    <w:rsid w:val="00C83363"/>
    <w:rsid w:val="00C835BB"/>
    <w:rsid w:val="00C841ED"/>
    <w:rsid w:val="00C85916"/>
    <w:rsid w:val="00C85B42"/>
    <w:rsid w:val="00C863B9"/>
    <w:rsid w:val="00C86B4E"/>
    <w:rsid w:val="00C86BBA"/>
    <w:rsid w:val="00C86D46"/>
    <w:rsid w:val="00C86FF5"/>
    <w:rsid w:val="00C87233"/>
    <w:rsid w:val="00C87452"/>
    <w:rsid w:val="00C87B5A"/>
    <w:rsid w:val="00C91C15"/>
    <w:rsid w:val="00C9225F"/>
    <w:rsid w:val="00C928DA"/>
    <w:rsid w:val="00C92B98"/>
    <w:rsid w:val="00C92CFE"/>
    <w:rsid w:val="00C93FAB"/>
    <w:rsid w:val="00C94615"/>
    <w:rsid w:val="00C95607"/>
    <w:rsid w:val="00C95736"/>
    <w:rsid w:val="00C96C12"/>
    <w:rsid w:val="00CA1578"/>
    <w:rsid w:val="00CA1C48"/>
    <w:rsid w:val="00CA1F3D"/>
    <w:rsid w:val="00CA2299"/>
    <w:rsid w:val="00CA28DC"/>
    <w:rsid w:val="00CA2C88"/>
    <w:rsid w:val="00CA3C60"/>
    <w:rsid w:val="00CA52BB"/>
    <w:rsid w:val="00CA5781"/>
    <w:rsid w:val="00CA6315"/>
    <w:rsid w:val="00CB012A"/>
    <w:rsid w:val="00CB0417"/>
    <w:rsid w:val="00CB052C"/>
    <w:rsid w:val="00CB311A"/>
    <w:rsid w:val="00CB316E"/>
    <w:rsid w:val="00CB38BB"/>
    <w:rsid w:val="00CB4653"/>
    <w:rsid w:val="00CB4E4C"/>
    <w:rsid w:val="00CB5024"/>
    <w:rsid w:val="00CB6028"/>
    <w:rsid w:val="00CC117A"/>
    <w:rsid w:val="00CC1B11"/>
    <w:rsid w:val="00CC336D"/>
    <w:rsid w:val="00CC3491"/>
    <w:rsid w:val="00CC5A4E"/>
    <w:rsid w:val="00CC7A3C"/>
    <w:rsid w:val="00CD1D58"/>
    <w:rsid w:val="00CD45EA"/>
    <w:rsid w:val="00CD4923"/>
    <w:rsid w:val="00CD6BE9"/>
    <w:rsid w:val="00CE215F"/>
    <w:rsid w:val="00CE2703"/>
    <w:rsid w:val="00CE3EFD"/>
    <w:rsid w:val="00CE4421"/>
    <w:rsid w:val="00CE50D1"/>
    <w:rsid w:val="00CE629A"/>
    <w:rsid w:val="00CE68EA"/>
    <w:rsid w:val="00CE7A83"/>
    <w:rsid w:val="00CE7ADD"/>
    <w:rsid w:val="00CF048A"/>
    <w:rsid w:val="00CF08F9"/>
    <w:rsid w:val="00CF0AC8"/>
    <w:rsid w:val="00CF1B86"/>
    <w:rsid w:val="00CF26E9"/>
    <w:rsid w:val="00CF3519"/>
    <w:rsid w:val="00CF3623"/>
    <w:rsid w:val="00CF3DEE"/>
    <w:rsid w:val="00CF4D6E"/>
    <w:rsid w:val="00CF52EA"/>
    <w:rsid w:val="00CF626B"/>
    <w:rsid w:val="00CF7208"/>
    <w:rsid w:val="00CF7480"/>
    <w:rsid w:val="00D00AAB"/>
    <w:rsid w:val="00D01434"/>
    <w:rsid w:val="00D01A6D"/>
    <w:rsid w:val="00D02619"/>
    <w:rsid w:val="00D029D2"/>
    <w:rsid w:val="00D03340"/>
    <w:rsid w:val="00D050C5"/>
    <w:rsid w:val="00D05BB4"/>
    <w:rsid w:val="00D06107"/>
    <w:rsid w:val="00D06CF0"/>
    <w:rsid w:val="00D07C4B"/>
    <w:rsid w:val="00D07DD3"/>
    <w:rsid w:val="00D07FE1"/>
    <w:rsid w:val="00D1077B"/>
    <w:rsid w:val="00D11137"/>
    <w:rsid w:val="00D116C1"/>
    <w:rsid w:val="00D120CB"/>
    <w:rsid w:val="00D124E2"/>
    <w:rsid w:val="00D12A4B"/>
    <w:rsid w:val="00D133FF"/>
    <w:rsid w:val="00D13F71"/>
    <w:rsid w:val="00D14700"/>
    <w:rsid w:val="00D14993"/>
    <w:rsid w:val="00D14FD9"/>
    <w:rsid w:val="00D1500F"/>
    <w:rsid w:val="00D15AE8"/>
    <w:rsid w:val="00D16358"/>
    <w:rsid w:val="00D20965"/>
    <w:rsid w:val="00D20982"/>
    <w:rsid w:val="00D20D9C"/>
    <w:rsid w:val="00D20FF3"/>
    <w:rsid w:val="00D21478"/>
    <w:rsid w:val="00D217BF"/>
    <w:rsid w:val="00D222F7"/>
    <w:rsid w:val="00D22E37"/>
    <w:rsid w:val="00D22F67"/>
    <w:rsid w:val="00D23B19"/>
    <w:rsid w:val="00D25F7B"/>
    <w:rsid w:val="00D26175"/>
    <w:rsid w:val="00D27087"/>
    <w:rsid w:val="00D27A7B"/>
    <w:rsid w:val="00D27B7B"/>
    <w:rsid w:val="00D27F6E"/>
    <w:rsid w:val="00D332B9"/>
    <w:rsid w:val="00D33AF1"/>
    <w:rsid w:val="00D33EA0"/>
    <w:rsid w:val="00D33EE3"/>
    <w:rsid w:val="00D33FE5"/>
    <w:rsid w:val="00D359C6"/>
    <w:rsid w:val="00D35EBE"/>
    <w:rsid w:val="00D3620D"/>
    <w:rsid w:val="00D40125"/>
    <w:rsid w:val="00D40750"/>
    <w:rsid w:val="00D40FE6"/>
    <w:rsid w:val="00D41547"/>
    <w:rsid w:val="00D4193B"/>
    <w:rsid w:val="00D4251F"/>
    <w:rsid w:val="00D4361B"/>
    <w:rsid w:val="00D43697"/>
    <w:rsid w:val="00D439D4"/>
    <w:rsid w:val="00D43CEF"/>
    <w:rsid w:val="00D44C2F"/>
    <w:rsid w:val="00D45580"/>
    <w:rsid w:val="00D45650"/>
    <w:rsid w:val="00D45DEC"/>
    <w:rsid w:val="00D46E7B"/>
    <w:rsid w:val="00D472FE"/>
    <w:rsid w:val="00D503E6"/>
    <w:rsid w:val="00D51A3D"/>
    <w:rsid w:val="00D52C18"/>
    <w:rsid w:val="00D5334D"/>
    <w:rsid w:val="00D5684B"/>
    <w:rsid w:val="00D570CE"/>
    <w:rsid w:val="00D57604"/>
    <w:rsid w:val="00D60872"/>
    <w:rsid w:val="00D60ADD"/>
    <w:rsid w:val="00D637A7"/>
    <w:rsid w:val="00D63A88"/>
    <w:rsid w:val="00D64482"/>
    <w:rsid w:val="00D648CD"/>
    <w:rsid w:val="00D65DC1"/>
    <w:rsid w:val="00D6606F"/>
    <w:rsid w:val="00D71D5F"/>
    <w:rsid w:val="00D7220D"/>
    <w:rsid w:val="00D72692"/>
    <w:rsid w:val="00D73D2B"/>
    <w:rsid w:val="00D741FD"/>
    <w:rsid w:val="00D74939"/>
    <w:rsid w:val="00D75D4C"/>
    <w:rsid w:val="00D76194"/>
    <w:rsid w:val="00D7638B"/>
    <w:rsid w:val="00D7718E"/>
    <w:rsid w:val="00D7760C"/>
    <w:rsid w:val="00D77764"/>
    <w:rsid w:val="00D80FA5"/>
    <w:rsid w:val="00D81DE8"/>
    <w:rsid w:val="00D82037"/>
    <w:rsid w:val="00D8261A"/>
    <w:rsid w:val="00D82904"/>
    <w:rsid w:val="00D833B9"/>
    <w:rsid w:val="00D83B72"/>
    <w:rsid w:val="00D8456D"/>
    <w:rsid w:val="00D84B2C"/>
    <w:rsid w:val="00D8620A"/>
    <w:rsid w:val="00D86798"/>
    <w:rsid w:val="00D86CDA"/>
    <w:rsid w:val="00D87B88"/>
    <w:rsid w:val="00D900C5"/>
    <w:rsid w:val="00D922B6"/>
    <w:rsid w:val="00D92332"/>
    <w:rsid w:val="00D937B4"/>
    <w:rsid w:val="00D95719"/>
    <w:rsid w:val="00D95BC6"/>
    <w:rsid w:val="00D96171"/>
    <w:rsid w:val="00D96D53"/>
    <w:rsid w:val="00D97B1D"/>
    <w:rsid w:val="00DA1243"/>
    <w:rsid w:val="00DA2B7F"/>
    <w:rsid w:val="00DA4032"/>
    <w:rsid w:val="00DA4642"/>
    <w:rsid w:val="00DA5D6B"/>
    <w:rsid w:val="00DB1057"/>
    <w:rsid w:val="00DB1A52"/>
    <w:rsid w:val="00DB1A71"/>
    <w:rsid w:val="00DB1EC3"/>
    <w:rsid w:val="00DB2557"/>
    <w:rsid w:val="00DB2D5E"/>
    <w:rsid w:val="00DB39ED"/>
    <w:rsid w:val="00DB48A0"/>
    <w:rsid w:val="00DB5303"/>
    <w:rsid w:val="00DB6411"/>
    <w:rsid w:val="00DB6492"/>
    <w:rsid w:val="00DB74FD"/>
    <w:rsid w:val="00DC1344"/>
    <w:rsid w:val="00DC1A68"/>
    <w:rsid w:val="00DC30C6"/>
    <w:rsid w:val="00DC4156"/>
    <w:rsid w:val="00DC44E6"/>
    <w:rsid w:val="00DC4F2A"/>
    <w:rsid w:val="00DC649D"/>
    <w:rsid w:val="00DC6BA3"/>
    <w:rsid w:val="00DC722E"/>
    <w:rsid w:val="00DC736B"/>
    <w:rsid w:val="00DD0A1C"/>
    <w:rsid w:val="00DD15DA"/>
    <w:rsid w:val="00DD3AD1"/>
    <w:rsid w:val="00DD3B1C"/>
    <w:rsid w:val="00DD3CA3"/>
    <w:rsid w:val="00DD4020"/>
    <w:rsid w:val="00DD41CD"/>
    <w:rsid w:val="00DD4292"/>
    <w:rsid w:val="00DD572F"/>
    <w:rsid w:val="00DD5ECE"/>
    <w:rsid w:val="00DD645B"/>
    <w:rsid w:val="00DD646C"/>
    <w:rsid w:val="00DD7155"/>
    <w:rsid w:val="00DE0184"/>
    <w:rsid w:val="00DE02AB"/>
    <w:rsid w:val="00DE09BB"/>
    <w:rsid w:val="00DE102D"/>
    <w:rsid w:val="00DE12A3"/>
    <w:rsid w:val="00DE4833"/>
    <w:rsid w:val="00DE5705"/>
    <w:rsid w:val="00DF1467"/>
    <w:rsid w:val="00DF1740"/>
    <w:rsid w:val="00DF2267"/>
    <w:rsid w:val="00DF26DB"/>
    <w:rsid w:val="00DF363F"/>
    <w:rsid w:val="00DF573B"/>
    <w:rsid w:val="00DF5743"/>
    <w:rsid w:val="00DF624F"/>
    <w:rsid w:val="00DF6D0F"/>
    <w:rsid w:val="00DF7C87"/>
    <w:rsid w:val="00E001A6"/>
    <w:rsid w:val="00E002D4"/>
    <w:rsid w:val="00E01412"/>
    <w:rsid w:val="00E01493"/>
    <w:rsid w:val="00E02373"/>
    <w:rsid w:val="00E02BCA"/>
    <w:rsid w:val="00E039E4"/>
    <w:rsid w:val="00E03B86"/>
    <w:rsid w:val="00E03F56"/>
    <w:rsid w:val="00E05041"/>
    <w:rsid w:val="00E06B00"/>
    <w:rsid w:val="00E11782"/>
    <w:rsid w:val="00E118EE"/>
    <w:rsid w:val="00E1320F"/>
    <w:rsid w:val="00E13216"/>
    <w:rsid w:val="00E133CD"/>
    <w:rsid w:val="00E138DD"/>
    <w:rsid w:val="00E14341"/>
    <w:rsid w:val="00E162D1"/>
    <w:rsid w:val="00E162DC"/>
    <w:rsid w:val="00E16C27"/>
    <w:rsid w:val="00E2023E"/>
    <w:rsid w:val="00E20B5A"/>
    <w:rsid w:val="00E24B27"/>
    <w:rsid w:val="00E2563E"/>
    <w:rsid w:val="00E25DB9"/>
    <w:rsid w:val="00E26595"/>
    <w:rsid w:val="00E27784"/>
    <w:rsid w:val="00E27862"/>
    <w:rsid w:val="00E301DB"/>
    <w:rsid w:val="00E3028B"/>
    <w:rsid w:val="00E304D6"/>
    <w:rsid w:val="00E3279E"/>
    <w:rsid w:val="00E33BAF"/>
    <w:rsid w:val="00E33DF1"/>
    <w:rsid w:val="00E35BBF"/>
    <w:rsid w:val="00E36074"/>
    <w:rsid w:val="00E36458"/>
    <w:rsid w:val="00E4199F"/>
    <w:rsid w:val="00E41EA3"/>
    <w:rsid w:val="00E424B6"/>
    <w:rsid w:val="00E424EF"/>
    <w:rsid w:val="00E42CD4"/>
    <w:rsid w:val="00E42E97"/>
    <w:rsid w:val="00E43C32"/>
    <w:rsid w:val="00E45BD9"/>
    <w:rsid w:val="00E46D02"/>
    <w:rsid w:val="00E46DAA"/>
    <w:rsid w:val="00E472F3"/>
    <w:rsid w:val="00E47AFE"/>
    <w:rsid w:val="00E5016D"/>
    <w:rsid w:val="00E506B7"/>
    <w:rsid w:val="00E508B7"/>
    <w:rsid w:val="00E5102B"/>
    <w:rsid w:val="00E510A2"/>
    <w:rsid w:val="00E52366"/>
    <w:rsid w:val="00E52980"/>
    <w:rsid w:val="00E5381C"/>
    <w:rsid w:val="00E5566B"/>
    <w:rsid w:val="00E56035"/>
    <w:rsid w:val="00E576B4"/>
    <w:rsid w:val="00E60166"/>
    <w:rsid w:val="00E616A9"/>
    <w:rsid w:val="00E620E7"/>
    <w:rsid w:val="00E62B8B"/>
    <w:rsid w:val="00E64605"/>
    <w:rsid w:val="00E656D9"/>
    <w:rsid w:val="00E66558"/>
    <w:rsid w:val="00E6690B"/>
    <w:rsid w:val="00E67A60"/>
    <w:rsid w:val="00E67DB3"/>
    <w:rsid w:val="00E67F7C"/>
    <w:rsid w:val="00E67FB5"/>
    <w:rsid w:val="00E700F5"/>
    <w:rsid w:val="00E7013A"/>
    <w:rsid w:val="00E704EA"/>
    <w:rsid w:val="00E70825"/>
    <w:rsid w:val="00E71A18"/>
    <w:rsid w:val="00E71FD3"/>
    <w:rsid w:val="00E725F1"/>
    <w:rsid w:val="00E729AA"/>
    <w:rsid w:val="00E72FF0"/>
    <w:rsid w:val="00E7312D"/>
    <w:rsid w:val="00E77CDC"/>
    <w:rsid w:val="00E809C7"/>
    <w:rsid w:val="00E80F54"/>
    <w:rsid w:val="00E814D6"/>
    <w:rsid w:val="00E848AA"/>
    <w:rsid w:val="00E85077"/>
    <w:rsid w:val="00E8667F"/>
    <w:rsid w:val="00E86943"/>
    <w:rsid w:val="00E87053"/>
    <w:rsid w:val="00E8706B"/>
    <w:rsid w:val="00E87808"/>
    <w:rsid w:val="00E908C3"/>
    <w:rsid w:val="00E91265"/>
    <w:rsid w:val="00E9185B"/>
    <w:rsid w:val="00E92616"/>
    <w:rsid w:val="00E9263E"/>
    <w:rsid w:val="00E93BAA"/>
    <w:rsid w:val="00E94170"/>
    <w:rsid w:val="00E94276"/>
    <w:rsid w:val="00E9510F"/>
    <w:rsid w:val="00E95760"/>
    <w:rsid w:val="00E95E63"/>
    <w:rsid w:val="00E96F76"/>
    <w:rsid w:val="00E97274"/>
    <w:rsid w:val="00EA06CE"/>
    <w:rsid w:val="00EA0BF2"/>
    <w:rsid w:val="00EA16E7"/>
    <w:rsid w:val="00EA1FCD"/>
    <w:rsid w:val="00EA26D3"/>
    <w:rsid w:val="00EA596D"/>
    <w:rsid w:val="00EB15E2"/>
    <w:rsid w:val="00EB3B53"/>
    <w:rsid w:val="00EB3C42"/>
    <w:rsid w:val="00EB3EFE"/>
    <w:rsid w:val="00EB4FFE"/>
    <w:rsid w:val="00EB50D2"/>
    <w:rsid w:val="00EB5120"/>
    <w:rsid w:val="00EB5AAB"/>
    <w:rsid w:val="00EB6413"/>
    <w:rsid w:val="00EB64E4"/>
    <w:rsid w:val="00EB6DF7"/>
    <w:rsid w:val="00EC01D3"/>
    <w:rsid w:val="00EC0843"/>
    <w:rsid w:val="00EC1148"/>
    <w:rsid w:val="00EC1431"/>
    <w:rsid w:val="00EC19BD"/>
    <w:rsid w:val="00EC1B3A"/>
    <w:rsid w:val="00EC1F8C"/>
    <w:rsid w:val="00EC22AB"/>
    <w:rsid w:val="00EC2583"/>
    <w:rsid w:val="00EC312C"/>
    <w:rsid w:val="00EC352C"/>
    <w:rsid w:val="00EC363E"/>
    <w:rsid w:val="00EC439E"/>
    <w:rsid w:val="00EC62C5"/>
    <w:rsid w:val="00EC6E5E"/>
    <w:rsid w:val="00EC7B6F"/>
    <w:rsid w:val="00EC7D36"/>
    <w:rsid w:val="00ED0243"/>
    <w:rsid w:val="00ED0F2B"/>
    <w:rsid w:val="00ED13A5"/>
    <w:rsid w:val="00ED20CC"/>
    <w:rsid w:val="00ED3C74"/>
    <w:rsid w:val="00ED4AD3"/>
    <w:rsid w:val="00ED5CBD"/>
    <w:rsid w:val="00ED684D"/>
    <w:rsid w:val="00ED7037"/>
    <w:rsid w:val="00EE00D9"/>
    <w:rsid w:val="00EE229A"/>
    <w:rsid w:val="00EE2B83"/>
    <w:rsid w:val="00EE36B4"/>
    <w:rsid w:val="00EE4909"/>
    <w:rsid w:val="00EE4B90"/>
    <w:rsid w:val="00EE4DB9"/>
    <w:rsid w:val="00EE581E"/>
    <w:rsid w:val="00EE63BD"/>
    <w:rsid w:val="00EE7D66"/>
    <w:rsid w:val="00EF0D2C"/>
    <w:rsid w:val="00EF0E51"/>
    <w:rsid w:val="00EF11BF"/>
    <w:rsid w:val="00EF248F"/>
    <w:rsid w:val="00EF4BC4"/>
    <w:rsid w:val="00EF5CF8"/>
    <w:rsid w:val="00EF7B1E"/>
    <w:rsid w:val="00EF7F5E"/>
    <w:rsid w:val="00F02794"/>
    <w:rsid w:val="00F0399C"/>
    <w:rsid w:val="00F041EF"/>
    <w:rsid w:val="00F04E17"/>
    <w:rsid w:val="00F05284"/>
    <w:rsid w:val="00F05E78"/>
    <w:rsid w:val="00F06044"/>
    <w:rsid w:val="00F064CF"/>
    <w:rsid w:val="00F067A3"/>
    <w:rsid w:val="00F11852"/>
    <w:rsid w:val="00F11B80"/>
    <w:rsid w:val="00F11FAE"/>
    <w:rsid w:val="00F12836"/>
    <w:rsid w:val="00F12E85"/>
    <w:rsid w:val="00F12F05"/>
    <w:rsid w:val="00F15553"/>
    <w:rsid w:val="00F16704"/>
    <w:rsid w:val="00F20FB7"/>
    <w:rsid w:val="00F21110"/>
    <w:rsid w:val="00F21263"/>
    <w:rsid w:val="00F21429"/>
    <w:rsid w:val="00F218AD"/>
    <w:rsid w:val="00F21D12"/>
    <w:rsid w:val="00F21D35"/>
    <w:rsid w:val="00F222FF"/>
    <w:rsid w:val="00F22C7B"/>
    <w:rsid w:val="00F22D86"/>
    <w:rsid w:val="00F23410"/>
    <w:rsid w:val="00F23F84"/>
    <w:rsid w:val="00F25219"/>
    <w:rsid w:val="00F26B20"/>
    <w:rsid w:val="00F31D1D"/>
    <w:rsid w:val="00F32ED0"/>
    <w:rsid w:val="00F34472"/>
    <w:rsid w:val="00F3490F"/>
    <w:rsid w:val="00F36B97"/>
    <w:rsid w:val="00F37E55"/>
    <w:rsid w:val="00F40331"/>
    <w:rsid w:val="00F421CF"/>
    <w:rsid w:val="00F423B1"/>
    <w:rsid w:val="00F430AB"/>
    <w:rsid w:val="00F44BA6"/>
    <w:rsid w:val="00F44DEA"/>
    <w:rsid w:val="00F456A0"/>
    <w:rsid w:val="00F46761"/>
    <w:rsid w:val="00F47187"/>
    <w:rsid w:val="00F50357"/>
    <w:rsid w:val="00F5076A"/>
    <w:rsid w:val="00F51104"/>
    <w:rsid w:val="00F520D9"/>
    <w:rsid w:val="00F523F1"/>
    <w:rsid w:val="00F5260A"/>
    <w:rsid w:val="00F52735"/>
    <w:rsid w:val="00F532F3"/>
    <w:rsid w:val="00F538F4"/>
    <w:rsid w:val="00F54504"/>
    <w:rsid w:val="00F55B8E"/>
    <w:rsid w:val="00F55D8B"/>
    <w:rsid w:val="00F5638E"/>
    <w:rsid w:val="00F575B3"/>
    <w:rsid w:val="00F57E37"/>
    <w:rsid w:val="00F60164"/>
    <w:rsid w:val="00F6103F"/>
    <w:rsid w:val="00F6211F"/>
    <w:rsid w:val="00F623A8"/>
    <w:rsid w:val="00F62A08"/>
    <w:rsid w:val="00F637D6"/>
    <w:rsid w:val="00F6385C"/>
    <w:rsid w:val="00F6481D"/>
    <w:rsid w:val="00F6502B"/>
    <w:rsid w:val="00F65316"/>
    <w:rsid w:val="00F667E6"/>
    <w:rsid w:val="00F674A5"/>
    <w:rsid w:val="00F67EB3"/>
    <w:rsid w:val="00F725A9"/>
    <w:rsid w:val="00F72BB0"/>
    <w:rsid w:val="00F72EE1"/>
    <w:rsid w:val="00F736D7"/>
    <w:rsid w:val="00F74CB1"/>
    <w:rsid w:val="00F75786"/>
    <w:rsid w:val="00F81007"/>
    <w:rsid w:val="00F8100B"/>
    <w:rsid w:val="00F81753"/>
    <w:rsid w:val="00F81A33"/>
    <w:rsid w:val="00F81BA5"/>
    <w:rsid w:val="00F82558"/>
    <w:rsid w:val="00F834E5"/>
    <w:rsid w:val="00F848CC"/>
    <w:rsid w:val="00F84D24"/>
    <w:rsid w:val="00F86978"/>
    <w:rsid w:val="00F87B43"/>
    <w:rsid w:val="00F87D3F"/>
    <w:rsid w:val="00F90792"/>
    <w:rsid w:val="00F90B0B"/>
    <w:rsid w:val="00F91AC9"/>
    <w:rsid w:val="00F92F32"/>
    <w:rsid w:val="00F93D54"/>
    <w:rsid w:val="00F9434B"/>
    <w:rsid w:val="00FA1C26"/>
    <w:rsid w:val="00FA579A"/>
    <w:rsid w:val="00FA5BE8"/>
    <w:rsid w:val="00FA5C13"/>
    <w:rsid w:val="00FA5C70"/>
    <w:rsid w:val="00FA717D"/>
    <w:rsid w:val="00FA7364"/>
    <w:rsid w:val="00FB2247"/>
    <w:rsid w:val="00FB3145"/>
    <w:rsid w:val="00FB44FF"/>
    <w:rsid w:val="00FB4E3A"/>
    <w:rsid w:val="00FB517D"/>
    <w:rsid w:val="00FB5EA9"/>
    <w:rsid w:val="00FB6812"/>
    <w:rsid w:val="00FB724C"/>
    <w:rsid w:val="00FC0184"/>
    <w:rsid w:val="00FC03D9"/>
    <w:rsid w:val="00FC1DD3"/>
    <w:rsid w:val="00FC203E"/>
    <w:rsid w:val="00FC2443"/>
    <w:rsid w:val="00FC2C91"/>
    <w:rsid w:val="00FC3471"/>
    <w:rsid w:val="00FC3632"/>
    <w:rsid w:val="00FC725A"/>
    <w:rsid w:val="00FD01FC"/>
    <w:rsid w:val="00FD07A5"/>
    <w:rsid w:val="00FD37BA"/>
    <w:rsid w:val="00FD3D07"/>
    <w:rsid w:val="00FD44D7"/>
    <w:rsid w:val="00FD44E0"/>
    <w:rsid w:val="00FD49F7"/>
    <w:rsid w:val="00FD4D85"/>
    <w:rsid w:val="00FD66E1"/>
    <w:rsid w:val="00FD72BA"/>
    <w:rsid w:val="00FD7C53"/>
    <w:rsid w:val="00FE151D"/>
    <w:rsid w:val="00FE15FE"/>
    <w:rsid w:val="00FE26B1"/>
    <w:rsid w:val="00FE4C76"/>
    <w:rsid w:val="00FE6BDF"/>
    <w:rsid w:val="00FE6E77"/>
    <w:rsid w:val="00FE7279"/>
    <w:rsid w:val="00FE7581"/>
    <w:rsid w:val="00FE7A34"/>
    <w:rsid w:val="00FF1118"/>
    <w:rsid w:val="00FF13AC"/>
    <w:rsid w:val="00FF19C7"/>
    <w:rsid w:val="00FF2C3D"/>
    <w:rsid w:val="00FF4A12"/>
    <w:rsid w:val="00FF506D"/>
    <w:rsid w:val="00FF56B0"/>
    <w:rsid w:val="00FF599B"/>
    <w:rsid w:val="00FF5AD9"/>
    <w:rsid w:val="00FF6C78"/>
    <w:rsid w:val="00FF732C"/>
    <w:rsid w:val="06628302"/>
    <w:rsid w:val="0A9BA0B0"/>
    <w:rsid w:val="0F1805F1"/>
    <w:rsid w:val="0F22852E"/>
    <w:rsid w:val="1FA3496F"/>
    <w:rsid w:val="2A92CF0D"/>
    <w:rsid w:val="2B168CEB"/>
    <w:rsid w:val="33663118"/>
    <w:rsid w:val="3F17CB8D"/>
    <w:rsid w:val="531411B3"/>
    <w:rsid w:val="553D8BA6"/>
    <w:rsid w:val="5B509BD2"/>
    <w:rsid w:val="5C827F8F"/>
    <w:rsid w:val="5EC57588"/>
    <w:rsid w:val="622873F7"/>
    <w:rsid w:val="672D04CF"/>
    <w:rsid w:val="6C61CAE2"/>
    <w:rsid w:val="7B097852"/>
    <w:rsid w:val="7E36F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A28746E0-B1B6-4EF0-BBE8-C1B84004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DFD"/>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customStyle="1" w:styleId="Mention">
    <w:name w:val="Mention"/>
    <w:basedOn w:val="DefaultParagraphFont"/>
    <w:uiPriority w:val="99"/>
    <w:unhideWhenUsed/>
    <w:rsid w:val="001E0DE1"/>
    <w:rPr>
      <w:color w:val="2B579A"/>
      <w:shd w:val="clear" w:color="auto" w:fill="E1DFDD"/>
    </w:rPr>
  </w:style>
  <w:style w:type="table" w:styleId="TableGrid">
    <w:name w:val="Table Grid"/>
    <w:basedOn w:val="TableNormal"/>
    <w:uiPriority w:val="39"/>
    <w:rsid w:val="002A7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1258">
      <w:bodyDiv w:val="1"/>
      <w:marLeft w:val="0"/>
      <w:marRight w:val="0"/>
      <w:marTop w:val="0"/>
      <w:marBottom w:val="0"/>
      <w:divBdr>
        <w:top w:val="none" w:sz="0" w:space="0" w:color="auto"/>
        <w:left w:val="none" w:sz="0" w:space="0" w:color="auto"/>
        <w:bottom w:val="none" w:sz="0" w:space="0" w:color="auto"/>
        <w:right w:val="none" w:sz="0" w:space="0" w:color="auto"/>
      </w:divBdr>
    </w:div>
    <w:div w:id="416363186">
      <w:bodyDiv w:val="1"/>
      <w:marLeft w:val="0"/>
      <w:marRight w:val="0"/>
      <w:marTop w:val="0"/>
      <w:marBottom w:val="0"/>
      <w:divBdr>
        <w:top w:val="none" w:sz="0" w:space="0" w:color="auto"/>
        <w:left w:val="none" w:sz="0" w:space="0" w:color="auto"/>
        <w:bottom w:val="none" w:sz="0" w:space="0" w:color="auto"/>
        <w:right w:val="none" w:sz="0" w:space="0" w:color="auto"/>
      </w:divBdr>
    </w:div>
    <w:div w:id="500463834">
      <w:bodyDiv w:val="1"/>
      <w:marLeft w:val="0"/>
      <w:marRight w:val="0"/>
      <w:marTop w:val="0"/>
      <w:marBottom w:val="0"/>
      <w:divBdr>
        <w:top w:val="none" w:sz="0" w:space="0" w:color="auto"/>
        <w:left w:val="none" w:sz="0" w:space="0" w:color="auto"/>
        <w:bottom w:val="none" w:sz="0" w:space="0" w:color="auto"/>
        <w:right w:val="none" w:sz="0" w:space="0" w:color="auto"/>
      </w:divBdr>
    </w:div>
    <w:div w:id="594628539">
      <w:bodyDiv w:val="1"/>
      <w:marLeft w:val="0"/>
      <w:marRight w:val="0"/>
      <w:marTop w:val="0"/>
      <w:marBottom w:val="0"/>
      <w:divBdr>
        <w:top w:val="none" w:sz="0" w:space="0" w:color="auto"/>
        <w:left w:val="none" w:sz="0" w:space="0" w:color="auto"/>
        <w:bottom w:val="none" w:sz="0" w:space="0" w:color="auto"/>
        <w:right w:val="none" w:sz="0" w:space="0" w:color="auto"/>
      </w:divBdr>
    </w:div>
    <w:div w:id="996105626">
      <w:bodyDiv w:val="1"/>
      <w:marLeft w:val="0"/>
      <w:marRight w:val="0"/>
      <w:marTop w:val="0"/>
      <w:marBottom w:val="0"/>
      <w:divBdr>
        <w:top w:val="none" w:sz="0" w:space="0" w:color="auto"/>
        <w:left w:val="none" w:sz="0" w:space="0" w:color="auto"/>
        <w:bottom w:val="none" w:sz="0" w:space="0" w:color="auto"/>
        <w:right w:val="none" w:sz="0" w:space="0" w:color="auto"/>
      </w:divBdr>
    </w:div>
    <w:div w:id="1149520150">
      <w:bodyDiv w:val="1"/>
      <w:marLeft w:val="0"/>
      <w:marRight w:val="0"/>
      <w:marTop w:val="0"/>
      <w:marBottom w:val="0"/>
      <w:divBdr>
        <w:top w:val="none" w:sz="0" w:space="0" w:color="auto"/>
        <w:left w:val="none" w:sz="0" w:space="0" w:color="auto"/>
        <w:bottom w:val="none" w:sz="0" w:space="0" w:color="auto"/>
        <w:right w:val="none" w:sz="0" w:space="0" w:color="auto"/>
      </w:divBdr>
    </w:div>
    <w:div w:id="1239170662">
      <w:bodyDiv w:val="1"/>
      <w:marLeft w:val="0"/>
      <w:marRight w:val="0"/>
      <w:marTop w:val="0"/>
      <w:marBottom w:val="0"/>
      <w:divBdr>
        <w:top w:val="none" w:sz="0" w:space="0" w:color="auto"/>
        <w:left w:val="none" w:sz="0" w:space="0" w:color="auto"/>
        <w:bottom w:val="none" w:sz="0" w:space="0" w:color="auto"/>
        <w:right w:val="none" w:sz="0" w:space="0" w:color="auto"/>
      </w:divBdr>
      <w:divsChild>
        <w:div w:id="78721093">
          <w:marLeft w:val="0"/>
          <w:marRight w:val="0"/>
          <w:marTop w:val="0"/>
          <w:marBottom w:val="0"/>
          <w:divBdr>
            <w:top w:val="none" w:sz="0" w:space="0" w:color="auto"/>
            <w:left w:val="none" w:sz="0" w:space="0" w:color="auto"/>
            <w:bottom w:val="none" w:sz="0" w:space="0" w:color="auto"/>
            <w:right w:val="none" w:sz="0" w:space="0" w:color="auto"/>
          </w:divBdr>
        </w:div>
        <w:div w:id="1811240431">
          <w:marLeft w:val="0"/>
          <w:marRight w:val="0"/>
          <w:marTop w:val="0"/>
          <w:marBottom w:val="0"/>
          <w:divBdr>
            <w:top w:val="none" w:sz="0" w:space="0" w:color="auto"/>
            <w:left w:val="none" w:sz="0" w:space="0" w:color="auto"/>
            <w:bottom w:val="none" w:sz="0" w:space="0" w:color="auto"/>
            <w:right w:val="none" w:sz="0" w:space="0" w:color="auto"/>
          </w:divBdr>
        </w:div>
      </w:divsChild>
    </w:div>
    <w:div w:id="1545407657">
      <w:bodyDiv w:val="1"/>
      <w:marLeft w:val="0"/>
      <w:marRight w:val="0"/>
      <w:marTop w:val="0"/>
      <w:marBottom w:val="0"/>
      <w:divBdr>
        <w:top w:val="none" w:sz="0" w:space="0" w:color="auto"/>
        <w:left w:val="none" w:sz="0" w:space="0" w:color="auto"/>
        <w:bottom w:val="none" w:sz="0" w:space="0" w:color="auto"/>
        <w:right w:val="none" w:sz="0" w:space="0" w:color="auto"/>
      </w:divBdr>
      <w:divsChild>
        <w:div w:id="77211223">
          <w:marLeft w:val="0"/>
          <w:marRight w:val="0"/>
          <w:marTop w:val="0"/>
          <w:marBottom w:val="0"/>
          <w:divBdr>
            <w:top w:val="none" w:sz="0" w:space="0" w:color="auto"/>
            <w:left w:val="none" w:sz="0" w:space="0" w:color="auto"/>
            <w:bottom w:val="none" w:sz="0" w:space="0" w:color="auto"/>
            <w:right w:val="none" w:sz="0" w:space="0" w:color="auto"/>
          </w:divBdr>
        </w:div>
      </w:divsChild>
    </w:div>
    <w:div w:id="1790008138">
      <w:bodyDiv w:val="1"/>
      <w:marLeft w:val="0"/>
      <w:marRight w:val="0"/>
      <w:marTop w:val="0"/>
      <w:marBottom w:val="0"/>
      <w:divBdr>
        <w:top w:val="none" w:sz="0" w:space="0" w:color="auto"/>
        <w:left w:val="none" w:sz="0" w:space="0" w:color="auto"/>
        <w:bottom w:val="none" w:sz="0" w:space="0" w:color="auto"/>
        <w:right w:val="none" w:sz="0" w:space="0" w:color="auto"/>
      </w:divBdr>
    </w:div>
    <w:div w:id="2010669673">
      <w:bodyDiv w:val="1"/>
      <w:marLeft w:val="0"/>
      <w:marRight w:val="0"/>
      <w:marTop w:val="0"/>
      <w:marBottom w:val="0"/>
      <w:divBdr>
        <w:top w:val="none" w:sz="0" w:space="0" w:color="auto"/>
        <w:left w:val="none" w:sz="0" w:space="0" w:color="auto"/>
        <w:bottom w:val="none" w:sz="0" w:space="0" w:color="auto"/>
        <w:right w:val="none" w:sz="0" w:space="0" w:color="auto"/>
      </w:divBdr>
    </w:div>
    <w:div w:id="2041778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news/ofsted-publishes-research-review-on-geography" TargetMode="External"/><Relationship Id="rId18" Type="http://schemas.openxmlformats.org/officeDocument/2006/relationships/hyperlink" Target="https://educationendowmentfoundation.org.uk/education-evidence/teaching-learning-toolkit/behaviour-intervention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uidance/senior-mental-health-lead-training" TargetMode="External"/><Relationship Id="rId7" Type="http://schemas.openxmlformats.org/officeDocument/2006/relationships/webSettings" Target="webSettings.xml"/><Relationship Id="rId12" Type="http://schemas.openxmlformats.org/officeDocument/2006/relationships/hyperlink" Target="https://www.gov.uk/government/publications/research-review-series-history/research-review-series-history" TargetMode="External"/><Relationship Id="rId17" Type="http://schemas.openxmlformats.org/officeDocument/2006/relationships/hyperlink" Target="https://educationendowmentfoundation.org.uk/evidence-summaries/teaching-learning-toolkit/small-group-tui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one-to-one-tuition" TargetMode="External"/><Relationship Id="rId20" Type="http://schemas.openxmlformats.org/officeDocument/2006/relationships/hyperlink" Target="https://educationendowmentfoundation.org.uk/education-evidence/teaching-learning-toolkit/feedbac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public/files/Publications/Maths/KS2_KS3_Maths_Guidance_2017.pdf"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educationendowmentfoundation.org.uk/public/files/Publications/SEL/EEF_Social_and_Emotional_Learning.pdf" TargetMode="External"/><Relationship Id="rId23" Type="http://schemas.openxmlformats.org/officeDocument/2006/relationships/header" Target="header1.xml"/><Relationship Id="rId10" Type="http://schemas.openxmlformats.org/officeDocument/2006/relationships/hyperlink" Target="https://educationendowmentfoundation.org.uk/evidence-summaries/teaching-learning-toolkit/oral-language-interventions/" TargetMode="External"/><Relationship Id="rId19" Type="http://schemas.openxmlformats.org/officeDocument/2006/relationships/hyperlink" Target="https://www.gov.uk/government/publications/school-attendance/framework-for-securing-full-attendance-actions-for-schools-and-local-authorit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news/ofsted-publishes-research-review-on-religious-education" TargetMode="External"/><Relationship Id="rId22" Type="http://schemas.openxmlformats.org/officeDocument/2006/relationships/hyperlink" Target="https://educationendowmentfoundation.org.uk/education-evidence/guidance-reports/implem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5414A2043AB14CAA6C9B5D94FEA118" ma:contentTypeVersion="6" ma:contentTypeDescription="Create a new document." ma:contentTypeScope="" ma:versionID="ff0182268737a4789bdab808cc7399ca">
  <xsd:schema xmlns:xsd="http://www.w3.org/2001/XMLSchema" xmlns:xs="http://www.w3.org/2001/XMLSchema" xmlns:p="http://schemas.microsoft.com/office/2006/metadata/properties" xmlns:ns2="f65edd37-60b1-4ef0-a8b9-99e1686f0dda" xmlns:ns3="fc4813a7-6522-4e15-89a2-8c9508ac84b8" targetNamespace="http://schemas.microsoft.com/office/2006/metadata/properties" ma:root="true" ma:fieldsID="e7cbbb244b7ced3a35aeced334cdcb4f" ns2:_="" ns3:_="">
    <xsd:import namespace="f65edd37-60b1-4ef0-a8b9-99e1686f0dda"/>
    <xsd:import namespace="fc4813a7-6522-4e15-89a2-8c9508ac8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dd37-60b1-4ef0-a8b9-99e1686f0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813a7-6522-4e15-89a2-8c9508ac8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E3381-3D29-432E-8356-9A75E7F3FFD4}">
  <ds:schemaRefs>
    <ds:schemaRef ds:uri="fc4813a7-6522-4e15-89a2-8c9508ac84b8"/>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f65edd37-60b1-4ef0-a8b9-99e1686f0dda"/>
    <ds:schemaRef ds:uri="http://www.w3.org/XML/1998/namespace"/>
  </ds:schemaRefs>
</ds:datastoreItem>
</file>

<file path=customXml/itemProps2.xml><?xml version="1.0" encoding="utf-8"?>
<ds:datastoreItem xmlns:ds="http://schemas.openxmlformats.org/officeDocument/2006/customXml" ds:itemID="{E71D44B0-59DF-4C17-8142-21C7794E8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edd37-60b1-4ef0-a8b9-99e1686f0dda"/>
    <ds:schemaRef ds:uri="fc4813a7-6522-4e15-89a2-8c9508ac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FAAE95-9E09-45B2-A57B-72C2C83BC6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3474</Words>
  <Characters>19806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Pupil premium example statement (primary)</vt:lpstr>
    </vt:vector>
  </TitlesOfParts>
  <Company/>
  <LinksUpToDate>false</LinksUpToDate>
  <CharactersWithSpaces>23234</CharactersWithSpaces>
  <SharedDoc>false</SharedDoc>
  <HLinks>
    <vt:vector size="120" baseType="variant">
      <vt:variant>
        <vt:i4>6488189</vt:i4>
      </vt:variant>
      <vt:variant>
        <vt:i4>57</vt:i4>
      </vt:variant>
      <vt:variant>
        <vt:i4>0</vt:i4>
      </vt:variant>
      <vt:variant>
        <vt:i4>5</vt:i4>
      </vt:variant>
      <vt:variant>
        <vt:lpwstr>https://educationendowmentfoundation.org.uk/education-evidence/guidance-reports/implementation</vt:lpwstr>
      </vt:variant>
      <vt:variant>
        <vt:lpwstr/>
      </vt:variant>
      <vt:variant>
        <vt:i4>2359415</vt:i4>
      </vt:variant>
      <vt:variant>
        <vt:i4>54</vt:i4>
      </vt:variant>
      <vt:variant>
        <vt:i4>0</vt:i4>
      </vt:variant>
      <vt:variant>
        <vt:i4>5</vt:i4>
      </vt:variant>
      <vt:variant>
        <vt:lpwstr>https://www.gov.uk/guidance/senior-mental-health-lead-training</vt:lpwstr>
      </vt:variant>
      <vt:variant>
        <vt:lpwstr/>
      </vt:variant>
      <vt:variant>
        <vt:i4>5636127</vt:i4>
      </vt:variant>
      <vt:variant>
        <vt:i4>51</vt:i4>
      </vt:variant>
      <vt:variant>
        <vt:i4>0</vt:i4>
      </vt:variant>
      <vt:variant>
        <vt:i4>5</vt:i4>
      </vt:variant>
      <vt:variant>
        <vt:lpwstr>https://educationendowmentfoundation.org.uk/education-evidence/teaching-learning-toolkit/feedback</vt:lpwstr>
      </vt:variant>
      <vt:variant>
        <vt:lpwstr/>
      </vt:variant>
      <vt:variant>
        <vt:i4>6160462</vt:i4>
      </vt:variant>
      <vt:variant>
        <vt:i4>48</vt:i4>
      </vt:variant>
      <vt:variant>
        <vt:i4>0</vt:i4>
      </vt:variant>
      <vt:variant>
        <vt:i4>5</vt:i4>
      </vt:variant>
      <vt:variant>
        <vt:lpwstr>https://www.gov.uk/government/publications/school-attendance/framework-for-securing-full-attendance-actions-for-schools-and-local-authorities</vt:lpwstr>
      </vt:variant>
      <vt:variant>
        <vt:lpwstr/>
      </vt:variant>
      <vt:variant>
        <vt:i4>5701726</vt:i4>
      </vt:variant>
      <vt:variant>
        <vt:i4>45</vt:i4>
      </vt:variant>
      <vt:variant>
        <vt:i4>0</vt:i4>
      </vt:variant>
      <vt:variant>
        <vt:i4>5</vt:i4>
      </vt:variant>
      <vt:variant>
        <vt:lpwstr>https://educationendowmentfoundation.org.uk/education-evidence/teaching-learning-toolkit/behaviour-interventions</vt:lpwstr>
      </vt:variant>
      <vt:variant>
        <vt:lpwstr/>
      </vt:variant>
      <vt:variant>
        <vt:i4>1835075</vt:i4>
      </vt:variant>
      <vt:variant>
        <vt:i4>42</vt:i4>
      </vt:variant>
      <vt:variant>
        <vt:i4>0</vt:i4>
      </vt:variant>
      <vt:variant>
        <vt:i4>5</vt:i4>
      </vt:variant>
      <vt:variant>
        <vt:lpwstr>https://educationendowmentfoundation.org.uk/evidence-summaries/teaching-learning-toolkit/small-group-tuition/</vt:lpwstr>
      </vt:variant>
      <vt:variant>
        <vt:lpwstr/>
      </vt:variant>
      <vt:variant>
        <vt:i4>2752557</vt:i4>
      </vt:variant>
      <vt:variant>
        <vt:i4>39</vt:i4>
      </vt:variant>
      <vt:variant>
        <vt:i4>0</vt:i4>
      </vt:variant>
      <vt:variant>
        <vt:i4>5</vt:i4>
      </vt:variant>
      <vt:variant>
        <vt:lpwstr>https://educationendowmentfoundation.org.uk/education-evidence/teaching-learning-toolkit/one-to-one-tuition</vt:lpwstr>
      </vt:variant>
      <vt:variant>
        <vt:lpwstr/>
      </vt:variant>
      <vt:variant>
        <vt:i4>327758</vt:i4>
      </vt:variant>
      <vt:variant>
        <vt:i4>36</vt:i4>
      </vt:variant>
      <vt:variant>
        <vt:i4>0</vt:i4>
      </vt:variant>
      <vt:variant>
        <vt:i4>5</vt:i4>
      </vt:variant>
      <vt:variant>
        <vt:lpwstr>https://educationendowmentfoundation.org.uk/evidence-summaries/teaching-learning-toolkit/phonics/</vt:lpwstr>
      </vt:variant>
      <vt:variant>
        <vt:lpwstr/>
      </vt:variant>
      <vt:variant>
        <vt:i4>786503</vt:i4>
      </vt:variant>
      <vt:variant>
        <vt:i4>33</vt:i4>
      </vt:variant>
      <vt:variant>
        <vt:i4>0</vt:i4>
      </vt:variant>
      <vt:variant>
        <vt:i4>5</vt:i4>
      </vt:variant>
      <vt:variant>
        <vt:lpwstr>https://educationendowmentfoundation.org.uk/projects-and-evaluation/projects/nuffield-early-language-intervention</vt:lpwstr>
      </vt:variant>
      <vt:variant>
        <vt:lpwstr/>
      </vt:variant>
      <vt:variant>
        <vt:i4>1507400</vt:i4>
      </vt:variant>
      <vt:variant>
        <vt:i4>30</vt:i4>
      </vt:variant>
      <vt:variant>
        <vt:i4>0</vt:i4>
      </vt:variant>
      <vt:variant>
        <vt:i4>5</vt:i4>
      </vt:variant>
      <vt:variant>
        <vt:lpwstr>https://educationendowmentfoundation.org.uk/education-evidence/teaching-learning-toolkit/oral-language-interventions</vt:lpwstr>
      </vt:variant>
      <vt:variant>
        <vt:lpwstr/>
      </vt:variant>
      <vt:variant>
        <vt:i4>2621501</vt:i4>
      </vt:variant>
      <vt:variant>
        <vt:i4>27</vt:i4>
      </vt:variant>
      <vt:variant>
        <vt:i4>0</vt:i4>
      </vt:variant>
      <vt:variant>
        <vt:i4>5</vt:i4>
      </vt:variant>
      <vt:variant>
        <vt:lpwstr>https://www.nuffieldfoundation.org/project/nuffield-early-language-intervention</vt:lpwstr>
      </vt:variant>
      <vt:variant>
        <vt:lpwstr/>
      </vt:variant>
      <vt:variant>
        <vt:i4>5701638</vt:i4>
      </vt:variant>
      <vt:variant>
        <vt:i4>24</vt:i4>
      </vt:variant>
      <vt:variant>
        <vt:i4>0</vt:i4>
      </vt:variant>
      <vt:variant>
        <vt:i4>5</vt:i4>
      </vt:variant>
      <vt:variant>
        <vt:lpwstr>https://educationendowmentfoundation.org.uk/public/files/Publications/SEL/EEF_Social_and_Emotional_Learning.pdf</vt:lpwstr>
      </vt:variant>
      <vt:variant>
        <vt:lpwstr/>
      </vt:variant>
      <vt:variant>
        <vt:i4>5046273</vt:i4>
      </vt:variant>
      <vt:variant>
        <vt:i4>21</vt:i4>
      </vt:variant>
      <vt:variant>
        <vt:i4>0</vt:i4>
      </vt:variant>
      <vt:variant>
        <vt:i4>5</vt:i4>
      </vt:variant>
      <vt:variant>
        <vt:lpwstr>https://educationendowmentfoundation.org.uk/public/files/Publications/Maths/KS2_KS3_Maths_Guidance_2017.pdf</vt:lpwstr>
      </vt:variant>
      <vt:variant>
        <vt:lpwstr/>
      </vt:variant>
      <vt:variant>
        <vt:i4>4259929</vt:i4>
      </vt:variant>
      <vt:variant>
        <vt:i4>18</vt:i4>
      </vt:variant>
      <vt:variant>
        <vt:i4>0</vt:i4>
      </vt:variant>
      <vt:variant>
        <vt:i4>5</vt:i4>
      </vt:variant>
      <vt:variant>
        <vt:lpwstr>https://assets.publishing.service.gov.uk/government/uploads/system/uploads/attachment_data/file/897806/Maths_guidance_KS_1_and_2.pdf</vt:lpwstr>
      </vt:variant>
      <vt:variant>
        <vt:lpwstr/>
      </vt:variant>
      <vt:variant>
        <vt:i4>327758</vt:i4>
      </vt:variant>
      <vt:variant>
        <vt:i4>15</vt:i4>
      </vt:variant>
      <vt:variant>
        <vt:i4>0</vt:i4>
      </vt:variant>
      <vt:variant>
        <vt:i4>5</vt:i4>
      </vt:variant>
      <vt:variant>
        <vt:lpwstr>https://educationendowmentfoundation.org.uk/evidence-summaries/teaching-learning-toolkit/phonics/</vt:lpwstr>
      </vt:variant>
      <vt:variant>
        <vt:lpwstr/>
      </vt:variant>
      <vt:variant>
        <vt:i4>2228348</vt:i4>
      </vt:variant>
      <vt:variant>
        <vt:i4>12</vt:i4>
      </vt:variant>
      <vt:variant>
        <vt:i4>0</vt:i4>
      </vt:variant>
      <vt:variant>
        <vt:i4>5</vt:i4>
      </vt:variant>
      <vt:variant>
        <vt:lpwstr>https://educationgovuk.sharepoint.com/sites/PupilPremiumStrategyUnit/Shared Documents/General/Policy/Pupil Premium Strategy Statements/Completed example templates/Primary/Choosing a phonics teaching programme - GOV.UK (www.gov.uk)</vt:lpwstr>
      </vt:variant>
      <vt:variant>
        <vt:lpwstr/>
      </vt:variant>
      <vt:variant>
        <vt:i4>4390940</vt:i4>
      </vt:variant>
      <vt:variant>
        <vt:i4>9</vt:i4>
      </vt:variant>
      <vt:variant>
        <vt:i4>0</vt:i4>
      </vt:variant>
      <vt:variant>
        <vt:i4>5</vt:i4>
      </vt:variant>
      <vt:variant>
        <vt:lpwstr>https://educationendowmentfoundation.org.uk/evidence-summaries/teaching-learning-toolkit/oral-language-interventions/</vt:lpwstr>
      </vt:variant>
      <vt:variant>
        <vt:lpwstr/>
      </vt:variant>
      <vt:variant>
        <vt:i4>10</vt:i4>
      </vt:variant>
      <vt:variant>
        <vt:i4>6</vt:i4>
      </vt:variant>
      <vt:variant>
        <vt:i4>0</vt:i4>
      </vt:variant>
      <vt:variant>
        <vt:i4>5</vt:i4>
      </vt:variant>
      <vt:variant>
        <vt:lpwstr>https://educationendowmentfoundation.org.uk/tools/assessing-and-monitoring-pupil-progress/testing/standardised-tests/</vt:lpwstr>
      </vt:variant>
      <vt:variant>
        <vt:lpwstr/>
      </vt:variant>
      <vt:variant>
        <vt:i4>1507402</vt:i4>
      </vt:variant>
      <vt:variant>
        <vt:i4>3</vt:i4>
      </vt:variant>
      <vt:variant>
        <vt:i4>0</vt:i4>
      </vt:variant>
      <vt:variant>
        <vt:i4>5</vt:i4>
      </vt:variant>
      <vt:variant>
        <vt:lpwstr>https://educationendowmentfoundation.org.uk/guidance-for-teachers/using-pupil-premium</vt:lpwstr>
      </vt:variant>
      <vt:variant>
        <vt:lpwstr>:~:text=The%20pupil%20premium%20strategy%20is%20embedded%20within%20a,selected%20on%20the%20basis%20of%20strong%20educational%20evidence.</vt:lpwstr>
      </vt:variant>
      <vt:variant>
        <vt:i4>7864367</vt:i4>
      </vt:variant>
      <vt:variant>
        <vt:i4>0</vt:i4>
      </vt:variant>
      <vt:variant>
        <vt:i4>0</vt:i4>
      </vt:variant>
      <vt:variant>
        <vt:i4>5</vt:i4>
      </vt:variant>
      <vt:variant>
        <vt:lpwstr>https://www.gov.uk/guidance/pupil-premium-effective-use-and-accountability</vt:lpwstr>
      </vt:variant>
      <vt:variant>
        <vt:lpwstr>online-statements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example statement (primary)</dc:title>
  <dc:subject/>
  <dc:creator>Publishing.TEAM@education.gsi.gov.uk</dc:creator>
  <cp:keywords/>
  <dc:description>Master-ET-v3.8</dc:description>
  <cp:lastModifiedBy>Sally Fenby</cp:lastModifiedBy>
  <cp:revision>2</cp:revision>
  <cp:lastPrinted>2021-12-17T10:48:00Z</cp:lastPrinted>
  <dcterms:created xsi:type="dcterms:W3CDTF">2021-12-17T12:50:00Z</dcterms:created>
  <dcterms:modified xsi:type="dcterms:W3CDTF">2021-12-17T12:50:00Z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